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in</w:t>
      </w:r>
      <w:r>
        <w:t xml:space="preserve"> </w:t>
      </w:r>
      <w:r>
        <w:t xml:space="preserve">Senegal</w:t>
      </w:r>
      <w:r>
        <w:t xml:space="preserve"> </w:t>
      </w:r>
      <w:r>
        <w:t xml:space="preserve">Dakar</w:t>
      </w:r>
    </w:p>
    <w:bookmarkStart w:id="29" w:name="X1a201cf175e496b1ef08d0ea70c032184a5966e"/>
    <w:p>
      <w:pPr>
        <w:pStyle w:val="Heading1"/>
      </w:pPr>
      <w:r>
        <w:t xml:space="preserve">Thesis Proposal: Enhancing Community Pharmacy Services and Pharmacist Roles in Urban Health Systems of Senegal Dakar</w:t>
      </w:r>
    </w:p>
    <w:bookmarkStart w:id="20" w:name="introduction-and-background"/>
    <w:p>
      <w:pPr>
        <w:pStyle w:val="Heading2"/>
      </w:pPr>
      <w:r>
        <w:t xml:space="preserve">1. Introduction and Background</w:t>
      </w:r>
    </w:p>
    <w:p>
      <w:pPr>
        <w:pStyle w:val="FirstParagraph"/>
      </w:pPr>
      <w:r>
        <w:t xml:space="preserve">The healthcare landscape of Senegal, particularly in its bustling capital Dakar, faces critical challenges in medication access and rational use. As the most populous urban center in West Africa with over 4 million inhabitants, Dakar experiences a significant burden of infectious diseases (malaria, HIV/AIDS) alongside rising non-communicable conditions (diabetes, hypertension). This dual disease burden demands a robust pharmaceutical system where the</w:t>
      </w:r>
      <w:r>
        <w:t xml:space="preserve"> </w:t>
      </w:r>
      <w:r>
        <w:rPr>
          <w:iCs/>
          <w:i/>
        </w:rPr>
        <w:t xml:space="preserve">Pharmacist</w:t>
      </w:r>
      <w:r>
        <w:t xml:space="preserve"> </w:t>
      </w:r>
      <w:r>
        <w:t xml:space="preserve">transcends traditional dispensing roles to become a pivotal healthcare provider. However, Senegal's pharmacy workforce remains critically understaffed—only 1 pharmacist per 20,000 population compared to the WHO-recommended 1:5,000 standard. This stark gap severely limits community-based medication management in Dakar's densely populated neighborhoods and informal settlements. The</w:t>
      </w:r>
      <w:r>
        <w:t xml:space="preserve"> </w:t>
      </w:r>
      <w:r>
        <w:rPr>
          <w:bCs/>
          <w:b/>
        </w:rPr>
        <w:t xml:space="preserve">Thesis Proposal</w:t>
      </w:r>
      <w:r>
        <w:t xml:space="preserve"> </w:t>
      </w:r>
      <w:r>
        <w:t xml:space="preserve">addresses this urgent need by investigating how to transform the</w:t>
      </w:r>
      <w:r>
        <w:t xml:space="preserve"> </w:t>
      </w:r>
      <w:r>
        <w:rPr>
          <w:iCs/>
          <w:i/>
        </w:rPr>
        <w:t xml:space="preserve">Pharmacist</w:t>
      </w:r>
      <w:r>
        <w:t xml:space="preserve">'s role within Dakar's unique socio-economic context to improve population health outcomes.</w:t>
      </w:r>
    </w:p>
    <w:bookmarkEnd w:id="20"/>
    <w:bookmarkStart w:id="21" w:name="problem-statement"/>
    <w:p>
      <w:pPr>
        <w:pStyle w:val="Heading2"/>
      </w:pPr>
      <w:r>
        <w:t xml:space="preserve">2. Problem Statement</w:t>
      </w:r>
    </w:p>
    <w:p>
      <w:pPr>
        <w:pStyle w:val="FirstParagraph"/>
      </w:pPr>
      <w:r>
        <w:t xml:space="preserve">In Senegal Dakar, pharmaceutical services are fragmented and often inaccessible due to geographical barriers, financial constraints, and insufficient trained personnel. Current practices largely confine the</w:t>
      </w:r>
      <w:r>
        <w:t xml:space="preserve"> </w:t>
      </w:r>
      <w:r>
        <w:rPr>
          <w:iCs/>
          <w:i/>
        </w:rPr>
        <w:t xml:space="preserve">Pharmacist</w:t>
      </w:r>
      <w:r>
        <w:t xml:space="preserve"> </w:t>
      </w:r>
      <w:r>
        <w:t xml:space="preserve">to drug dispensing without meaningful clinical engagement. This results in high rates of medication non-adherence (estimated at 50% for chronic conditions), inappropriate antibiotic use contributing to antimicrobial resistance (AMR), and missed opportunities for patient education. The absence of formalized pharmacist-led interventions in primary care settings—despite Dakar hosting the country's major hospitals and clinics—exacerbates health inequities. Furthermore, the Senegalese pharmacy curriculum lacks sufficient focus on community health management, leaving graduates unprepared for modern roles. This</w:t>
      </w:r>
      <w:r>
        <w:t xml:space="preserve"> </w:t>
      </w:r>
      <w:r>
        <w:rPr>
          <w:bCs/>
          <w:b/>
        </w:rPr>
        <w:t xml:space="preserve">Thesis Proposal</w:t>
      </w:r>
      <w:r>
        <w:t xml:space="preserve"> </w:t>
      </w:r>
      <w:r>
        <w:t xml:space="preserve">directly confronts these systemic gaps through a targeted study of pharmacist professional development within Dakar's healthcare ecosystem.</w:t>
      </w:r>
    </w:p>
    <w:bookmarkEnd w:id="21"/>
    <w:bookmarkStart w:id="22" w:name="research-objectives"/>
    <w:p>
      <w:pPr>
        <w:pStyle w:val="Heading2"/>
      </w:pPr>
      <w:r>
        <w:t xml:space="preserve">3. Research Objectives</w:t>
      </w:r>
    </w:p>
    <w:p>
      <w:pPr>
        <w:pStyle w:val="FirstParagraph"/>
      </w:pPr>
      <w:r>
        <w:t xml:space="preserve">The primary aim of this research is to design and evaluate an evidence-based model for expanding the clinical scope of practice for pharmacists in urban Senegal. Specific objectives include:</w:t>
      </w:r>
    </w:p>
    <w:p>
      <w:pPr>
        <w:numPr>
          <w:ilvl w:val="0"/>
          <w:numId w:val="1001"/>
        </w:numPr>
        <w:pStyle w:val="Compact"/>
      </w:pPr>
      <w:r>
        <w:t xml:space="preserve">Assessing current pharmacist roles, competencies, and workflow constraints across 15 community pharmacies in Dakar's diverse districts (e.g., Hann, Pikine, Ouakam).</w:t>
      </w:r>
    </w:p>
    <w:p>
      <w:pPr>
        <w:numPr>
          <w:ilvl w:val="0"/>
          <w:numId w:val="1001"/>
        </w:numPr>
        <w:pStyle w:val="Compact"/>
      </w:pPr>
      <w:r>
        <w:t xml:space="preserve">Identifying key barriers to clinical service integration from the perspectives of pharmacists, patients, physicians, and health administrators in Senegal Dakar.</w:t>
      </w:r>
    </w:p>
    <w:p>
      <w:pPr>
        <w:numPr>
          <w:ilvl w:val="0"/>
          <w:numId w:val="1001"/>
        </w:numPr>
        <w:pStyle w:val="Compact"/>
      </w:pPr>
      <w:r>
        <w:t xml:space="preserve">Co-developing a scalable pharmacist-led intervention framework for chronic disease management (e.g., hypertension, diabetes) with local stakeholders.</w:t>
      </w:r>
    </w:p>
    <w:p>
      <w:pPr>
        <w:numPr>
          <w:ilvl w:val="0"/>
          <w:numId w:val="1001"/>
        </w:numPr>
        <w:pStyle w:val="Compact"/>
      </w:pPr>
      <w:r>
        <w:t xml:space="preserve">Evaluating the impact of this model on medication adherence rates and patient satisfaction in a 6-month pilot within Dakar's public health network.</w:t>
      </w:r>
    </w:p>
    <w:bookmarkEnd w:id="22"/>
    <w:bookmarkStart w:id="23" w:name="X1bc277a1e7b611e990c5955970d2e0a2a539e33"/>
    <w:p>
      <w:pPr>
        <w:pStyle w:val="Heading2"/>
      </w:pPr>
      <w:r>
        <w:t xml:space="preserve">4. Literature Review: Contextualizing the Gap</w:t>
      </w:r>
    </w:p>
    <w:p>
      <w:pPr>
        <w:pStyle w:val="FirstParagraph"/>
      </w:pPr>
      <w:r>
        <w:t xml:space="preserve">While studies exist on pharmacist roles in high-income settings, research specific to Francophone West Africa remains scarce. Limited work by Diop (2019) noted Dakar pharmacists' willingness to expand services but highlighted legal and training obstacles. A WHO report (2021) underscored Senegal's AMR crisis, linking poor antibiotic stewardship to pharmacy practices. Crucially, no prior study has systematically tested a pharmacist-led care model within Dakar's complex urban healthcare matrix. This research fills that void by adapting international best practices to Senegalese cultural and institutional realities—where trust in community pharmacists is high but formal recognition of their clinical role is low.</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Phase 1 (6 months) involves qualitative interviews with 30 key informants (pharmacists, physicians, health officials from Dakar's Regional Health Directorate) and focus groups with 50 patients. Phase 2 (9 months) implements a quasi-experimental pilot across three public health centers in Dakar using a pre-test/post-test design. Pharmacists receive tailored training on chronic disease management protocols developed through community workshops. Outcomes measured include medication adherence (via electronic pill counts), blood pressure control rates, patient satisfaction surveys, and pharmacist workflow efficiency metrics. All data will be analyzed using NVivo for qualitative insights and SPSS for quantitative analysis, with ethical approval secured from Cheikh Anta Diop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producing a context-specific pharmacist practice model that can be adopted nationwide. Expected outcomes include: (1) A validated framework for integrating pharmacists into Dakar's primary healthcare teams; (2) Evidence demonstrating improved adherence rates by 30% and reduced AMR risks through antibiotic stewardship; (3) Policy recommendations for Senegalese Ministry of Health to revise pharmacy practice regulations. The significance extends beyond academia: By positioning the</w:t>
      </w:r>
      <w:r>
        <w:t xml:space="preserve"> </w:t>
      </w:r>
      <w:r>
        <w:rPr>
          <w:iCs/>
          <w:i/>
        </w:rPr>
        <w:t xml:space="preserve">Pharmacist</w:t>
      </w:r>
      <w:r>
        <w:t xml:space="preserve"> </w:t>
      </w:r>
      <w:r>
        <w:t xml:space="preserve">as a frontline healthcare provider in Senegal Dakar, this research directly supports Sustainable Development Goal 3 (Good Health and Well-being). It addresses critical gaps in Senegal's health workforce strategy (National Health Policy 2021-2030) and offers a replicable blueprint for other Francophone African cities facing similar urban health challenges.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13-15</w:t>
      </w:r>
    </w:p>
    <w:p>
      <w:pPr>
        <w:pStyle w:val="BodyText"/>
      </w:pPr>
      <w:r>
        <w:t xml:space="preserve">Data Collection &amp; Analysis (Qualitative)</w:t>
      </w:r>
    </w:p>
    <w:p>
      <w:pPr>
        <w:pStyle w:val="BodyText"/>
      </w:pPr>
      <w:r>
        <w:t xml:space="preserve">✓</w:t>
      </w:r>
    </w:p>
    <w:p>
      <w:pPr>
        <w:pStyle w:val="BodyText"/>
      </w:pPr>
      <w:r>
        <w:t xml:space="preserve">Intervention Development</w:t>
      </w:r>
    </w:p>
    <w:p>
      <w:pPr>
        <w:pStyle w:val="BodyText"/>
      </w:pPr>
      <w:r>
        <w:t xml:space="preserve">✓</w:t>
      </w:r>
    </w:p>
    <w:p>
      <w:pPr>
        <w:pStyle w:val="BodyText"/>
      </w:pPr>
      <w:r>
        <w:t xml:space="preserve">Pilot Implementation &amp; Data Collection (Quantitative)</w:t>
      </w:r>
    </w:p>
    <w:p>
      <w:pPr>
        <w:pStyle w:val="BodyText"/>
      </w:pPr>
      <w:r>
        <w:t xml:space="preserve">✓✓</w:t>
      </w:r>
    </w:p>
    <w:p>
      <w:pPr>
        <w:pStyle w:val="BodyText"/>
      </w:pPr>
      <w:r>
        <w:t xml:space="preserve">Data Analysis &amp; Thesis Writing</w:t>
      </w:r>
    </w:p>
    <w:p>
      <w:pPr>
        <w:pStyle w:val="BodyText"/>
      </w:pPr>
      <w:r>
        <w:t xml:space="preserve">✓✓</w:t>
      </w:r>
    </w:p>
    <w:bookmarkEnd w:id="26"/>
    <w:bookmarkStart w:id="27" w:name="X3040f5b52f7687c9b09210a279e5be8fc5c08b2"/>
    <w:p>
      <w:pPr>
        <w:pStyle w:val="Heading2"/>
      </w:pPr>
      <w:r>
        <w:t xml:space="preserve">8. Conclusion: A Transformative Opportunity for Senegal Dakar</w:t>
      </w:r>
    </w:p>
    <w:p>
      <w:pPr>
        <w:pStyle w:val="FirstParagraph"/>
      </w:pPr>
      <w:r>
        <w:t xml:space="preserve">The future of healthcare in Senegal Dakar hinges on reimagining the</w:t>
      </w:r>
      <w:r>
        <w:t xml:space="preserve"> </w:t>
      </w:r>
      <w:r>
        <w:rPr>
          <w:iCs/>
          <w:i/>
        </w:rPr>
        <w:t xml:space="preserve">Pharmacist</w:t>
      </w:r>
      <w:r>
        <w:t xml:space="preserve">'s role from passive dispenser to active health partner. This</w:t>
      </w:r>
      <w:r>
        <w:t xml:space="preserve"> </w:t>
      </w:r>
      <w:r>
        <w:rPr>
          <w:bCs/>
          <w:b/>
        </w:rPr>
        <w:t xml:space="preserve">Thesis Proposal</w:t>
      </w:r>
      <w:r>
        <w:t xml:space="preserve"> </w:t>
      </w:r>
      <w:r>
        <w:t xml:space="preserve">outlines a rigorous, community-centered approach to catalyze that transformation. By embedding pharmacists within Dakar's urban health fabric through practical, locally validated interventions, this research promises not only improved patient outcomes but also a sustainable model for leveraging pharmacy expertise across Senegal’s healthcare system. The proposed study aligns with Dakar’s ambition as a regional health innovation hub and directly responds to the World Bank's recommendation that "pharmaceutical services must evolve from commodity distribution to health service delivery" in African cities. Investing in pharmacist professional development is not merely an operational upgrade—it is a strategic imperative for building resilient, equitable healthcare in Senegal Dakar and beyond.</w:t>
      </w:r>
    </w:p>
    <w:bookmarkEnd w:id="27"/>
    <w:bookmarkStart w:id="28" w:name="references-selected"/>
    <w:p>
      <w:pPr>
        <w:pStyle w:val="Heading2"/>
      </w:pPr>
      <w:r>
        <w:t xml:space="preserve">References (Selected)</w:t>
      </w:r>
    </w:p>
    <w:p>
      <w:pPr>
        <w:numPr>
          <w:ilvl w:val="0"/>
          <w:numId w:val="1002"/>
        </w:numPr>
        <w:pStyle w:val="Compact"/>
      </w:pPr>
      <w:r>
        <w:t xml:space="preserve">Diop, A. (2019). *Pharmacist Practices in Urban Senegal: Challenges and Opportunities*. Journal of Pharmacy Practice in Africa, 12(3), 45-59.</w:t>
      </w:r>
    </w:p>
    <w:p>
      <w:pPr>
        <w:numPr>
          <w:ilvl w:val="0"/>
          <w:numId w:val="1002"/>
        </w:numPr>
        <w:pStyle w:val="Compact"/>
      </w:pPr>
      <w:r>
        <w:t xml:space="preserve">WHO. (2021). *Antimicrobial Resistance Surveillance in West Africa: Senegal Country Report*. Geneva: WHO Press.</w:t>
      </w:r>
    </w:p>
    <w:p>
      <w:pPr>
        <w:numPr>
          <w:ilvl w:val="0"/>
          <w:numId w:val="1002"/>
        </w:numPr>
        <w:pStyle w:val="Compact"/>
      </w:pPr>
      <w:r>
        <w:t xml:space="preserve">Ministry of Health, Senegal. (2021). *National Health Policy 2021-2030*. Dakar: Government Printing House.</w:t>
      </w:r>
    </w:p>
    <w:p>
      <w:pPr>
        <w:numPr>
          <w:ilvl w:val="0"/>
          <w:numId w:val="1002"/>
        </w:numPr>
        <w:pStyle w:val="Compact"/>
      </w:pPr>
      <w:r>
        <w:t xml:space="preserve">World Bank. (2023). *Health Workforce Development in Urban Africa*.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in Senegal Dakar</dc:title>
  <dc:creator/>
  <dc:language>en</dc:language>
  <cp:keywords/>
  <dcterms:created xsi:type="dcterms:W3CDTF">2026-07-14T07:55:44Z</dcterms:created>
  <dcterms:modified xsi:type="dcterms:W3CDTF">2026-07-14T07:55:44Z</dcterms:modified>
</cp:coreProperties>
</file>

<file path=docProps/custom.xml><?xml version="1.0" encoding="utf-8"?>
<Properties xmlns="http://schemas.openxmlformats.org/officeDocument/2006/custom-properties" xmlns:vt="http://schemas.openxmlformats.org/officeDocument/2006/docPropsVTypes"/>
</file>