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Singapore's</w:t>
      </w:r>
      <w:r>
        <w:t xml:space="preserve"> </w:t>
      </w:r>
      <w:r>
        <w:t xml:space="preserve">Healthcare</w:t>
      </w:r>
      <w:r>
        <w:t xml:space="preserve"> </w:t>
      </w:r>
      <w:r>
        <w:t xml:space="preserve">Ecosystem</w:t>
      </w:r>
    </w:p>
    <w:bookmarkStart w:id="28" w:name="X2ddab36ccc049b99ec7f57d9b9868b657f681eb"/>
    <w:p>
      <w:pPr>
        <w:pStyle w:val="Heading1"/>
      </w:pPr>
      <w:r>
        <w:t xml:space="preserve">Thesis Proposal: Expanding the Role of the Pharmacist in Singapore's Healthcare Ecosystem</w:t>
      </w:r>
    </w:p>
    <w:bookmarkStart w:id="20" w:name="introduction-and-background"/>
    <w:p>
      <w:pPr>
        <w:pStyle w:val="Heading2"/>
      </w:pPr>
      <w:r>
        <w:t xml:space="preserve">Introduction and Background</w:t>
      </w:r>
    </w:p>
    <w:p>
      <w:pPr>
        <w:pStyle w:val="FirstParagraph"/>
      </w:pPr>
      <w:r>
        <w:t xml:space="preserve">The healthcare landscape in Singapore is undergoing significant transformation, driven by an aging population, rising prevalence of chronic diseases, and increasing demand for efficient, patient-centered care. Within this context, the role of the Pharmacist has emerged as a critical yet underutilized resource. Currently, pharmacists in Singapore primarily focus on dispensing medications within community pharmacies and hospital settings; however, their potential to contribute more comprehensively to public health outcomes remains largely untapped. This Thesis Proposal seeks to investigate strategies for expanding the scope of practice for the Pharmacist in Singapore, aligning with national healthcare goals such as Healthier SG and the Ministry of Health (MOH)'s vision for a "whole-of-government" approach. The central research question is:</w:t>
      </w:r>
      <w:r>
        <w:t xml:space="preserve"> </w:t>
      </w:r>
      <w:r>
        <w:rPr>
          <w:iCs/>
          <w:i/>
        </w:rPr>
        <w:t xml:space="preserve">How can the professional role of the Pharmacist in Singapore be systematically expanded to enhance medication safety, improve chronic disease management, and alleviate pressure on primary care services?</w:t>
      </w:r>
    </w:p>
    <w:bookmarkEnd w:id="20"/>
    <w:bookmarkStart w:id="21" w:name="problem-statement"/>
    <w:p>
      <w:pPr>
        <w:pStyle w:val="Heading2"/>
      </w:pPr>
      <w:r>
        <w:t xml:space="preserve">Problem Statement</w:t>
      </w:r>
    </w:p>
    <w:p>
      <w:pPr>
        <w:pStyle w:val="FirstParagraph"/>
      </w:pPr>
      <w:r>
        <w:t xml:space="preserve">Despite having over 4,500 registered pharmacists in Singapore (Health Sciences Authority data, 2023), the profession operates within a narrow scope defined by legacy regulations. Key limitations include restricted prescribing authority (except for specific minor ailments under the Pharmacist Prescribing Programme Pilot), limited integration into primary care teams, and minimal engagement in public health initiatives like vaccination programs or medication therapy management (MTM). This underutilization contrasts sharply with Singapore's strategic healthcare priorities. For instance, the National Population Health Survey 2021 revealed that 37% of Singaporeans aged 45+ have at least one chronic condition, requiring complex medication regimens. Without greater involvement from trained pharmacists in monitoring adherence and optimizing therapy, medication-related problems (MRPs) – estimated to cost Singapore $3.6 billion annually – will continue to strain the system. This Thesis Proposal addresses this critical gap through a targeted analysis of policy frameworks, workforce capacity, and stakeholder perspectives within Singapore's unique healthcare ecosystem.</w:t>
      </w:r>
    </w:p>
    <w:bookmarkEnd w:id="21"/>
    <w:bookmarkStart w:id="22" w:name="significance-of-the-study"/>
    <w:p>
      <w:pPr>
        <w:pStyle w:val="Heading2"/>
      </w:pPr>
      <w:r>
        <w:t xml:space="preserve">Significance of the Study</w:t>
      </w:r>
    </w:p>
    <w:p>
      <w:pPr>
        <w:pStyle w:val="FirstParagraph"/>
      </w:pPr>
      <w:r>
        <w:t xml:space="preserve">This research holds profound significance for Singapore as it directly supports national healthcare transformation. Expanding the Pharmacist's role is not merely an operational adjustment; it is a strategic necessity to achieve sustainable healthcare delivery. By empowering pharmacists as medication experts embedded within primary care networks, Singapore can enhance patient outcomes, reduce avoidable hospital admissions (a key MOH target), and optimize the use of limited clinical resources. The findings will provide evidence-based recommendations for the Health Sciences Authority (HSA) and MOH to develop new practice guidelines, training curricula for the Pharmacist, and reimbursement models. Crucially, this Thesis Proposal centers Singapore's context – accounting for its bilingual environment, strong public healthcare infrastructure, and cultural preferences for preventive care – making its insights uniquely applicable to "Singapore Singapore" rather than generic global models.</w:t>
      </w:r>
    </w:p>
    <w:bookmarkEnd w:id="22"/>
    <w:bookmarkStart w:id="23" w:name="literature-review-key-gaps"/>
    <w:p>
      <w:pPr>
        <w:pStyle w:val="Heading2"/>
      </w:pPr>
      <w:r>
        <w:t xml:space="preserve">Literature Review (Key Gaps)</w:t>
      </w:r>
    </w:p>
    <w:p>
      <w:pPr>
        <w:pStyle w:val="FirstParagraph"/>
      </w:pPr>
      <w:r>
        <w:t xml:space="preserve">Existing literature on pharmacist roles predominantly draws from Western contexts (e.g., UK, US), where expanded scopes are more established. Local studies in Singapore (e.g., Tan et al., 2021 on community pharmacist-led hypertension clinics) indicate promising results but remain fragmented and lack systematic analysis of policy barriers. A critical gap exists in understanding the *institutional* and *cultural* factors within "Singapore Singapore" that constrain or enable role expansion – such as inter-professional collaboration norms, patient expectations of pharmacists versus doctors, and regulatory inertia. This Thesis Proposal explicitly bridges this gap by focusing on Singapore's specific governance structures (MOH oversight), workforce planning (National Healthcare Workforce Plan 2030), and social dynamics.</w:t>
      </w:r>
    </w:p>
    <w:bookmarkEnd w:id="23"/>
    <w:bookmarkStart w:id="24" w:name="research-objectives"/>
    <w:p>
      <w:pPr>
        <w:pStyle w:val="Heading2"/>
      </w:pPr>
      <w:r>
        <w:t xml:space="preserve">Research Objectives</w:t>
      </w:r>
    </w:p>
    <w:p>
      <w:pPr>
        <w:numPr>
          <w:ilvl w:val="0"/>
          <w:numId w:val="1001"/>
        </w:numPr>
        <w:pStyle w:val="Compact"/>
      </w:pPr>
      <w:r>
        <w:t xml:space="preserve">To comprehensively map the current scope of practice for the Pharmacist across community, hospital, and public health settings in Singapore.</w:t>
      </w:r>
    </w:p>
    <w:p>
      <w:pPr>
        <w:numPr>
          <w:ilvl w:val="0"/>
          <w:numId w:val="1001"/>
        </w:numPr>
        <w:pStyle w:val="Compact"/>
      </w:pPr>
      <w:r>
        <w:t xml:space="preserve">To identify key policy, regulatory, educational, and cultural barriers preventing optimal utilization of pharmacist expertise within "Singapore Singapore".</w:t>
      </w:r>
    </w:p>
    <w:p>
      <w:pPr>
        <w:numPr>
          <w:ilvl w:val="0"/>
          <w:numId w:val="1001"/>
        </w:numPr>
        <w:pStyle w:val="Compact"/>
      </w:pPr>
      <w:r>
        <w:t xml:space="preserve">To co-design evidence-based models for expanded roles (e.g., independent medication reviews for elderly patients with multiple chronic conditions) through stakeholder workshops involving the Pharmacist, doctors, nurses, MOH officials.</w:t>
      </w:r>
    </w:p>
    <w:p>
      <w:pPr>
        <w:numPr>
          <w:ilvl w:val="0"/>
          <w:numId w:val="1001"/>
        </w:numPr>
        <w:pStyle w:val="Compact"/>
      </w:pPr>
      <w:r>
        <w:t xml:space="preserve">To assess potential cost-effectiveness and patient outcomes of proposed role expansions using pilot data simulations relevant to Singapore's healthcare system.</w:t>
      </w:r>
    </w:p>
    <w:bookmarkEnd w:id="24"/>
    <w:bookmarkStart w:id="25" w:name="methodology"/>
    <w:p>
      <w:pPr>
        <w:pStyle w:val="Heading2"/>
      </w:pPr>
      <w:r>
        <w:t xml:space="preserve">Methodology</w:t>
      </w:r>
    </w:p>
    <w:p>
      <w:pPr>
        <w:pStyle w:val="FirstParagraph"/>
      </w:pPr>
      <w:r>
        <w:t xml:space="preserve">This mixed-methods study will employ a sequential design: (1) A nationwide survey targeting 300+ practicing pharmacists across diverse settings in "Singapore Singapore" to quantify current practice patterns and perceived barriers; (2) In-depth semi-structured interviews with 25 key stakeholders (including senior MOH officers, hospital pharmacy directors, community pharmacy owners, and leading clinical pharmacists); (3) Analysis of existing policy documents and regulatory frameworks by the Health Sciences Authority. Crucially, all data collection will be conducted within the Singapore context, respecting local protocols for research ethics approval. The final phase will involve developing a draft framework for expanded pharmacist practice through consensus workshops with representatives from the Singapore Pharmacy Council and MOH's National Healthcare Group. This methodology ensures findings are deeply rooted in "Singapore Singapore" realities.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comprehensive roadmap for transforming the Pharmacist's role in Singapore. Expected outputs include: (1) A detailed diagnostic report on barriers to pharmacist scope expansion; (2) A validated framework proposing specific, implementable role enhancements tailored for "Singapore Singapore" healthcare delivery; (3) Policy briefs for MOH and HSA outlining phased implementation strategies. The contribution extends beyond academia: it will provide actionable intelligence for healthcare planners aiming to leverage the Pharmacist as a frontline asset in Singapore's shift towards value-based care. Successfully demonstrating how the Pharmacist can be integrated into chronic disease management pathways offers a replicable model for other nations facing similar demographic pressures, while firmly anchoring the research within "Singapore Singapore"’s unique systemic strengths.</w:t>
      </w:r>
    </w:p>
    <w:bookmarkEnd w:id="26"/>
    <w:bookmarkStart w:id="27" w:name="conclusion"/>
    <w:p>
      <w:pPr>
        <w:pStyle w:val="Heading2"/>
      </w:pPr>
      <w:r>
        <w:t xml:space="preserve">Conclusion</w:t>
      </w:r>
    </w:p>
    <w:p>
      <w:pPr>
        <w:pStyle w:val="FirstParagraph"/>
      </w:pPr>
      <w:r>
        <w:t xml:space="preserve">As Singapore strives to build a resilient and sustainable healthcare system for its future population, unlocking the full potential of the Pharmacist is no longer optional – it is imperative. This Thesis Proposal outlines a focused investigation into how the professional role of the Pharmacist can be expanded within "Singapore Singapore" to directly support national health goals. By moving beyond dispensing-centric models towards integrated medication management and preventive care, pharmacists can become pivotal partners in achieving Healthier SG's vision. The proposed research promises not only academic rigor but also tangible impact for policy makers, healthcare providers, and most importantly, the patients of Singapore Singapore. This Thesis Proposal represents a crucial step towards transforming the Pharmacist from a dispensing professional into an indispensable strategic asset within Singapore’s world-class healthcare ecosystem.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Singapore's Healthcare Ecosystem</dc:title>
  <dc:creator/>
  <cp:keywords/>
  <dcterms:created xsi:type="dcterms:W3CDTF">2025-12-10T14:56:38Z</dcterms:created>
  <dcterms:modified xsi:type="dcterms:W3CDTF">2025-12-10T14:56:38Z</dcterms:modified>
</cp:coreProperties>
</file>

<file path=docProps/custom.xml><?xml version="1.0" encoding="utf-8"?>
<Properties xmlns="http://schemas.openxmlformats.org/officeDocument/2006/custom-properties" xmlns:vt="http://schemas.openxmlformats.org/officeDocument/2006/docPropsVTypes"/>
</file>