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9" w:name="X2a097b224f8e81a63755fe36f97888886af2cb4"/>
    <w:p>
      <w:pPr>
        <w:pStyle w:val="Heading1"/>
      </w:pPr>
      <w:r>
        <w:t xml:space="preserve">Thesis Proposal: The Evolving Role of the Pharmacist in Primary Healthcare Systems within Spain Madrid</w:t>
      </w:r>
    </w:p>
    <w:bookmarkStart w:id="20" w:name="abstract"/>
    <w:p>
      <w:pPr>
        <w:pStyle w:val="Heading2"/>
      </w:pPr>
      <w:r>
        <w:t xml:space="preserve">Abstract</w:t>
      </w:r>
    </w:p>
    <w:p>
      <w:pPr>
        <w:pStyle w:val="FirstParagraph"/>
      </w:pPr>
      <w:r>
        <w:t xml:space="preserve">This Thesis Proposal outlines a research project examining the transformation of the Pharmacist's role within Spain's healthcare system, with specific focus on urban settings in Madrid. As healthcare systems globally seek cost-effective and patient-centered models, the Pharmacist is increasingly positioned as a critical primary care provider beyond traditional dispensing functions. This study will investigate how evolving regulatory frameworks, professional development initiatives, and community health needs in Madrid have reshaped the Pharmacist's responsibilities, particularly concerning chronic disease management, medication therapy optimization, and public health interventions. The research aims to generate evidence-based recommendations for enhancing the Pharmacist's contribution to Spain's national healthcare objectives while addressing specific challenges prevalent in Madrid's densely populated urban environment.</w:t>
      </w:r>
    </w:p>
    <w:bookmarkEnd w:id="20"/>
    <w:bookmarkStart w:id="21" w:name="introduction"/>
    <w:p>
      <w:pPr>
        <w:pStyle w:val="Heading2"/>
      </w:pPr>
      <w:r>
        <w:t xml:space="preserve">1. Introduction</w:t>
      </w:r>
    </w:p>
    <w:p>
      <w:pPr>
        <w:pStyle w:val="FirstParagraph"/>
      </w:pPr>
      <w:r>
        <w:t xml:space="preserve">The role of the Pharmacist in Spain has undergone significant evolution, moving from a purely technical dispensing function towards a more clinical and patient-oriented professional identity. This shift is particularly pronounced within the context of Spain Madrid, Europe's most populous capital city with over 3 million inhabitants in the city proper and nearly 7 million in its metropolitan area. The strain on Spain's public healthcare system (Sistema Nacional de Salud - SNS), coupled with an aging population and rising prevalence of chronic conditions like diabetes, hypertension, and cardiovascular diseases, necessitates a re-evaluation of how frontline healthcare professionals are utilized. In Madrid, where access to primary care physicians can be challenging due to demand pressures in certain districts (e.g., Chamberí, Lavapiés), the Pharmacist has emerged as a crucial point of contact for medication management and health promotion. This Thesis Proposal argues that understanding the specific dynamics of the Pharmacist's expanded role within Spain Madrid is essential for optimizing national healthcare delivery strategies.</w:t>
      </w:r>
    </w:p>
    <w:bookmarkEnd w:id="21"/>
    <w:bookmarkStart w:id="22" w:name="problem-statement-and-research-gap"/>
    <w:p>
      <w:pPr>
        <w:pStyle w:val="Heading2"/>
      </w:pPr>
      <w:r>
        <w:t xml:space="preserve">2. Problem Statement and Research Gap</w:t>
      </w:r>
    </w:p>
    <w:p>
      <w:pPr>
        <w:pStyle w:val="FirstParagraph"/>
      </w:pPr>
      <w:r>
        <w:t xml:space="preserve">Despite Royal Decree 1095/2015 (which legally recognizes pharmacists' competence in managing chronic diseases through therapeutic patient education and medication therapy management) and subsequent regional health policies, the full potential of the Pharmacist within Spain's primary care structure remains under-realized. Significant gaps persist in:</w:t>
      </w:r>
    </w:p>
    <w:p>
      <w:pPr>
        <w:numPr>
          <w:ilvl w:val="0"/>
          <w:numId w:val="1001"/>
        </w:numPr>
        <w:pStyle w:val="Compact"/>
      </w:pPr>
      <w:r>
        <w:t xml:space="preserve">Quantifiable evidence on the clinical outcomes (e.g., adherence rates, hospital readmissions, blood pressure control) attributable specifically to Pharmacist-led interventions in Madrid communities.</w:t>
      </w:r>
    </w:p>
    <w:p>
      <w:pPr>
        <w:numPr>
          <w:ilvl w:val="0"/>
          <w:numId w:val="1001"/>
        </w:numPr>
        <w:pStyle w:val="Compact"/>
      </w:pPr>
      <w:r>
        <w:t xml:space="preserve">Analysis of how socioeconomic factors (common in Madrid's diverse neighborhoods) impact Pharmacist-patient interactions and service utilization.</w:t>
      </w:r>
    </w:p>
    <w:p>
      <w:pPr>
        <w:numPr>
          <w:ilvl w:val="0"/>
          <w:numId w:val="1001"/>
        </w:numPr>
        <w:pStyle w:val="Compact"/>
      </w:pPr>
      <w:r>
        <w:t xml:space="preserve">Understanding the integration challenges between community pharmacies and Spain's primary care networks (e.g., CAPs - Centros de Atención Primaria) specifically within Madrid's urban healthcare landscape.</w:t>
      </w:r>
    </w:p>
    <w:p>
      <w:pPr>
        <w:numPr>
          <w:ilvl w:val="0"/>
          <w:numId w:val="1001"/>
        </w:numPr>
        <w:pStyle w:val="Compact"/>
      </w:pPr>
      <w:r>
        <w:t xml:space="preserve">Evaluation of pharmacists' perceived barriers (regulatory, technological, reimbursement) to delivering expanded services in Madrid.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Madrid context:</w:t>
      </w:r>
    </w:p>
    <w:p>
      <w:pPr>
        <w:numPr>
          <w:ilvl w:val="0"/>
          <w:numId w:val="1002"/>
        </w:numPr>
        <w:pStyle w:val="Compact"/>
      </w:pPr>
      <w:r>
        <w:t xml:space="preserve">To comprehensively map the current scope of practice for the Pharmacist in community pharmacies across diverse districts of Madrid, identifying variations based on pharmacy type (independent, chain, hospital-affiliated) and neighborhood socioeconomic profile.</w:t>
      </w:r>
    </w:p>
    <w:p>
      <w:pPr>
        <w:numPr>
          <w:ilvl w:val="0"/>
          <w:numId w:val="1002"/>
        </w:numPr>
        <w:pStyle w:val="Compact"/>
      </w:pPr>
      <w:r>
        <w:t xml:space="preserve">To measure the impact of specific Pharmacist-led services (e.g., medication therapy management clinics, vaccination programs, diabetes self-management education) on key health indicators among a defined patient cohort in Madrid.</w:t>
      </w:r>
    </w:p>
    <w:p>
      <w:pPr>
        <w:numPr>
          <w:ilvl w:val="0"/>
          <w:numId w:val="1002"/>
        </w:numPr>
        <w:pStyle w:val="Compact"/>
      </w:pPr>
      <w:r>
        <w:t xml:space="preserve">To identify and analyze the primary facilitators and barriers (professional, structural, financial) influencing the adoption and sustainability of expanded Pharmacist roles within Madrid's healthcare ecosystem.</w:t>
      </w:r>
    </w:p>
    <w:p>
      <w:pPr>
        <w:numPr>
          <w:ilvl w:val="0"/>
          <w:numId w:val="1002"/>
        </w:numPr>
        <w:pStyle w:val="Compact"/>
      </w:pPr>
      <w:r>
        <w:t xml:space="preserve">To develop a context-specific model for integrating the Pharmacist more effectively into Spain's primary care pathways in urban settings like Madrid, with actionable recommendations for regional health authorities (e.g., Comunidad de Madrid).</w:t>
      </w:r>
    </w:p>
    <w:bookmarkEnd w:id="23"/>
    <w:bookmarkStart w:id="24" w:name="literature-review-key-context"/>
    <w:p>
      <w:pPr>
        <w:pStyle w:val="Heading2"/>
      </w:pPr>
      <w:r>
        <w:t xml:space="preserve">4. Literature Review (Key Context)</w:t>
      </w:r>
    </w:p>
    <w:p>
      <w:pPr>
        <w:pStyle w:val="FirstParagraph"/>
      </w:pPr>
      <w:r>
        <w:t xml:space="preserve">Existing literature on the Pharmacist's role in Europe highlights successful models, particularly in the UK and the Netherlands. However, Spain's unique healthcare structure – characterized by strong public primary care but significant regional autonomy (e.g., Comunidad de Madrid's own health plan) – requires localized research. Studies from Spain (e.g., studies conducted by the Spanish Society of Pharmacy - SEF) show promising pilot results for Pharmacist-led interventions, but often lack scalability analysis or focus on major urban centers like Madrid. Research specifically comparing pharmacist impact across different socioeconomic strata within Madrid is notably scarce, creating a critical gap this Thesis Proposal seeks to fill. The evolving professional identity of the Pharmacist in Spain Madrid must be understood within the backdrop of national healthcare reforms and local demographic pressures.</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tailored to the Spain Madrid context:</w:t>
      </w:r>
    </w:p>
    <w:p>
      <w:pPr>
        <w:numPr>
          <w:ilvl w:val="0"/>
          <w:numId w:val="1003"/>
        </w:numPr>
        <w:pStyle w:val="Compact"/>
      </w:pPr>
      <w:r>
        <w:rPr>
          <w:bCs/>
          <w:b/>
        </w:rPr>
        <w:t xml:space="preserve">Quantitative Component:</w:t>
      </w:r>
      <w:r>
        <w:t xml:space="preserve"> </w:t>
      </w:r>
      <w:r>
        <w:t xml:space="preserve">A prospective cohort study tracking 300 patients (150 in intervention pharmacies offering expanded services, 150 in standard pharmacies) over 12 months. Primary outcomes: medication adherence (Morisky Medication Adherence Scale), blood pressure control (for hypertensive patients), HbA1c levels (for diabetics). Data sources: pharmacy records, patient surveys, electronic health record anonymized data from collaborating CAPs.</w:t>
      </w:r>
    </w:p>
    <w:p>
      <w:pPr>
        <w:numPr>
          <w:ilvl w:val="0"/>
          <w:numId w:val="1003"/>
        </w:numPr>
        <w:pStyle w:val="Compact"/>
      </w:pPr>
      <w:r>
        <w:rPr>
          <w:bCs/>
          <w:b/>
        </w:rPr>
        <w:t xml:space="preserve">Qualitative Component:</w:t>
      </w:r>
      <w:r>
        <w:t xml:space="preserve"> </w:t>
      </w:r>
      <w:r>
        <w:t xml:space="preserve">In-depth interviews with 20 practicing Pharmacist in Madrid (representing different practice types and districts) and 15 key stakeholders (health authority officials from Comunidad de Madrid, primary care physicians, patient representatives).</w:t>
      </w:r>
    </w:p>
    <w:p>
      <w:pPr>
        <w:numPr>
          <w:ilvl w:val="0"/>
          <w:numId w:val="1003"/>
        </w:numPr>
        <w:pStyle w:val="Compact"/>
      </w:pPr>
      <w:r>
        <w:rPr>
          <w:bCs/>
          <w:b/>
        </w:rPr>
        <w:t xml:space="preserve">Data Analysis:</w:t>
      </w:r>
      <w:r>
        <w:t xml:space="preserve"> </w:t>
      </w:r>
      <w:r>
        <w:t xml:space="preserve">Statistical analysis (t-tests, regression models) for quantitative data; thematic analysis for qualitative interviews. Triangulation of findings to ensure robustness within the Spain Madrid setting.</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w:t>
      </w:r>
    </w:p>
    <w:p>
      <w:pPr>
        <w:numPr>
          <w:ilvl w:val="0"/>
          <w:numId w:val="1004"/>
        </w:numPr>
        <w:pStyle w:val="Compact"/>
      </w:pPr>
      <w:r>
        <w:rPr>
          <w:bCs/>
          <w:b/>
        </w:rPr>
        <w:t xml:space="preserve">For Practice:</w:t>
      </w:r>
      <w:r>
        <w:t xml:space="preserve"> </w:t>
      </w:r>
      <w:r>
        <w:t xml:space="preserve">Provides Madrid-specific evidence to guide Pharmacist education, service development, and resource allocation within pharmacies across the city.</w:t>
      </w:r>
    </w:p>
    <w:p>
      <w:pPr>
        <w:numPr>
          <w:ilvl w:val="0"/>
          <w:numId w:val="1004"/>
        </w:numPr>
        <w:pStyle w:val="Compact"/>
      </w:pPr>
      <w:r>
        <w:rPr>
          <w:bCs/>
          <w:b/>
        </w:rPr>
        <w:t xml:space="preserve">For Policy (Spain):</w:t>
      </w:r>
      <w:r>
        <w:t xml:space="preserve"> </w:t>
      </w:r>
      <w:r>
        <w:t xml:space="preserve">Delivers actionable data for the Ministry of Health and regional bodies (like Comunidad de Madrid's Department of Health) to refine regulations (e.g., reimbursement models for Pharmacist services) and integrate Pharmacists more formally into primary care networks across Spain.</w:t>
      </w:r>
    </w:p>
    <w:p>
      <w:pPr>
        <w:numPr>
          <w:ilvl w:val="0"/>
          <w:numId w:val="1004"/>
        </w:numPr>
        <w:pStyle w:val="Compact"/>
      </w:pPr>
      <w:r>
        <w:rPr>
          <w:bCs/>
          <w:b/>
        </w:rPr>
        <w:t xml:space="preserve">For Research:</w:t>
      </w:r>
      <w:r>
        <w:t xml:space="preserve"> </w:t>
      </w:r>
      <w:r>
        <w:t xml:space="preserve">Fills a critical gap in understanding the Pharmacist's role in large, complex urban settings within Spain, contributing to the broader European discourse on pharmacist-led care models.</w:t>
      </w:r>
    </w:p>
    <w:p>
      <w:pPr>
        <w:numPr>
          <w:ilvl w:val="0"/>
          <w:numId w:val="1004"/>
        </w:numPr>
        <w:pStyle w:val="Compact"/>
      </w:pPr>
      <w:r>
        <w:rPr>
          <w:bCs/>
          <w:b/>
        </w:rPr>
        <w:t xml:space="preserve">For Patients (Spain Madrid):</w:t>
      </w:r>
      <w:r>
        <w:t xml:space="preserve"> </w:t>
      </w:r>
      <w:r>
        <w:t xml:space="preserve">Directly addresses healthcare access challenges by demonstrating how leveraging the Pharmacist can improve outcomes for vulnerable populations within Madrid's diverse neighborhoods.</w:t>
      </w:r>
    </w:p>
    <w:bookmarkEnd w:id="26"/>
    <w:bookmarkStart w:id="27" w:name="timeline-and-feasibility"/>
    <w:p>
      <w:pPr>
        <w:pStyle w:val="Heading2"/>
      </w:pPr>
      <w:r>
        <w:t xml:space="preserve">7. Timeline and Feasibility</w:t>
      </w:r>
    </w:p>
    <w:p>
      <w:pPr>
        <w:pStyle w:val="FirstParagraph"/>
      </w:pPr>
      <w:r>
        <w:t xml:space="preserve">The research, centered on Spain Madrid, is feasible due to strong existing partnerships: collaboration with the Comunidad de Madrid's Department of Health (facilitating access to CAPs), the Madrid Regional Association of Pharmacies (AMF), and key universities (e.g., Universidad Complutense de Madrid). The proposed 24-month timeline includes 6 months for ethical approval and partner agreements, 12 months for data collection, and 6 months for analysis and report writing. Madrid's established healthcare infrastructure ensures reliable data access compared to more rural regions of Spain.</w:t>
      </w:r>
    </w:p>
    <w:bookmarkEnd w:id="27"/>
    <w:bookmarkStart w:id="28" w:name="conclusion"/>
    <w:p>
      <w:pPr>
        <w:pStyle w:val="Heading2"/>
      </w:pPr>
      <w:r>
        <w:t xml:space="preserve">8. Conclusion</w:t>
      </w:r>
    </w:p>
    <w:p>
      <w:pPr>
        <w:pStyle w:val="FirstParagraph"/>
      </w:pPr>
      <w:r>
        <w:t xml:space="preserve">The transformation of the Pharmacist into a central figure within primary healthcare is not merely an academic concept in Spain; it is a practical necessity, especially in demanding urban centers like Madrid. This Thesis Proposal directly addresses the urgent need for evidence-based understanding of how the Pharmacist's evolving role functions within Spain Madrid's specific social, economic, and healthcare context. By rigorously investigating current practices, impacts, and barriers through a focused lens on this key Spanish city, this research will generate vital knowledge to empower Pharmacists as essential partners in building a more resilient and equitable healthcare system for all citizens of Spain Madrid. The findings will provide the foundation for optimizing the Pharmacist's contribution to public health outcomes across Spain.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Primary Healthcare Systems within Spain Madrid</dc:title>
  <dc:creator/>
  <dc:language>en</dc:language>
  <cp:keywords/>
  <dcterms:created xsi:type="dcterms:W3CDTF">2026-04-24T01:02:21Z</dcterms:created>
  <dcterms:modified xsi:type="dcterms:W3CDTF">2026-04-24T01:02:21Z</dcterms:modified>
</cp:coreProperties>
</file>

<file path=docProps/custom.xml><?xml version="1.0" encoding="utf-8"?>
<Properties xmlns="http://schemas.openxmlformats.org/officeDocument/2006/custom-properties" xmlns:vt="http://schemas.openxmlformats.org/officeDocument/2006/docPropsVTypes"/>
</file>