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Healthcare</w:t>
      </w:r>
      <w:r>
        <w:t xml:space="preserve"> </w:t>
      </w:r>
      <w:r>
        <w:t xml:space="preserve">System</w:t>
      </w:r>
    </w:p>
    <w:bookmarkStart w:id="28" w:name="X5332c69704241e1f682954945fcd2f147ac0cb3"/>
    <w:p>
      <w:pPr>
        <w:pStyle w:val="Heading1"/>
      </w:pPr>
      <w:r>
        <w:t xml:space="preserve">Thesis Proposal: Advancing the Role of the Pharmacist in the United Arab Emirates Dubai Healthcare System</w:t>
      </w:r>
    </w:p>
    <w:bookmarkStart w:id="20" w:name="abstract"/>
    <w:p>
      <w:pPr>
        <w:pStyle w:val="Heading2"/>
      </w:pPr>
      <w:r>
        <w:t xml:space="preserve">Abstract</w:t>
      </w:r>
    </w:p>
    <w:p>
      <w:pPr>
        <w:pStyle w:val="FirstParagraph"/>
      </w:pPr>
      <w:r>
        <w:t xml:space="preserve">This Thesis Proposal outlines a comprehensive research project focused on redefining and enhancing the professional scope, responsibilities, and impact of the Pharmacist within the rapidly evolving healthcare landscape of Dubai, United Arab Emirates (UAE). As Dubai positions itself as a global healthcare destination under Vision 2030 initiatives, this research addresses critical gaps in current pharmacist utilization. The study aims to investigate barriers to optimal pharmacist integration into primary care teams and propose evidence-based strategies to elevate their role from dispensing-focused practitioners to essential medication therapy management specialists. This Thesis Proposal is pivotal for developing a sustainable, patient-centered healthcare model aligned with the strategic goals of the United Arab Emirates Dubai health authorities.</w:t>
      </w:r>
    </w:p>
    <w:bookmarkEnd w:id="20"/>
    <w:bookmarkStart w:id="21" w:name="Xa4935dd58ab08856bc32f0e60078bf967c7ccc2"/>
    <w:p>
      <w:pPr>
        <w:pStyle w:val="Heading2"/>
      </w:pPr>
      <w:r>
        <w:t xml:space="preserve">1. Introduction: The Urgent Need for Pharmacist Role Evolution in Dubai</w:t>
      </w:r>
    </w:p>
    <w:p>
      <w:pPr>
        <w:pStyle w:val="FirstParagraph"/>
      </w:pPr>
      <w:r>
        <w:t xml:space="preserve">Within the United Arab Emirates Dubai, the healthcare sector is experiencing unprecedented growth driven by a diverse population (over 85% expatriate) and ambitious national health strategies. Despite this, the full potential of the Pharmacist remains underutilized. Current practice often restricts pharmacists primarily to dispensing functions within community pharmacies or hospital settings, neglecting their extensive clinical training. The Dubai Health Authority (DHA) has recognized this limitation through its "Pharmacist as Medication Expert" initiative, yet a significant gap persists between policy vision and on-the-ground implementation. This Thesis Proposal directly responds to the urgent need for research that provides actionable pathways to transform the Pharmacist's role into a cornerstone of integrated care within the United Arab Emirates Dubai ecosystem.</w:t>
      </w:r>
    </w:p>
    <w:bookmarkEnd w:id="21"/>
    <w:bookmarkStart w:id="22" w:name="problem-statement"/>
    <w:p>
      <w:pPr>
        <w:pStyle w:val="Heading2"/>
      </w:pPr>
      <w:r>
        <w:t xml:space="preserve">2. Problem Statement</w:t>
      </w:r>
    </w:p>
    <w:p>
      <w:pPr>
        <w:pStyle w:val="FirstParagraph"/>
      </w:pPr>
      <w:r>
        <w:t xml:space="preserve">The prevailing healthcare model in Dubai, while advanced in infrastructure, suffers from fragmented medication management. Key challenges include:</w:t>
      </w:r>
    </w:p>
    <w:p>
      <w:pPr>
        <w:numPr>
          <w:ilvl w:val="0"/>
          <w:numId w:val="1001"/>
        </w:numPr>
        <w:pStyle w:val="Compact"/>
      </w:pPr>
      <w:r>
        <w:t xml:space="preserve">High rates of polypharmacy and medication non-adherence among chronic disease patients (diabetes, hypertension), a critical concern given Dubai's rising obesity prevalence.</w:t>
      </w:r>
    </w:p>
    <w:p>
      <w:pPr>
        <w:numPr>
          <w:ilvl w:val="0"/>
          <w:numId w:val="1001"/>
        </w:numPr>
        <w:pStyle w:val="Compact"/>
      </w:pPr>
      <w:r>
        <w:t xml:space="preserve">Limited pharmacist involvement in clinical decision-making within primary care clinics and hospitals.</w:t>
      </w:r>
    </w:p>
    <w:p>
      <w:pPr>
        <w:numPr>
          <w:ilvl w:val="0"/>
          <w:numId w:val="1001"/>
        </w:numPr>
        <w:pStyle w:val="Compact"/>
      </w:pPr>
      <w:r>
        <w:t xml:space="preserve">A lack of standardized protocols for pharmacists to conduct comprehensive medication reviews or manage chronic conditions autonomously.</w:t>
      </w:r>
    </w:p>
    <w:p>
      <w:pPr>
        <w:numPr>
          <w:ilvl w:val="0"/>
          <w:numId w:val="1001"/>
        </w:numPr>
        <w:pStyle w:val="Compact"/>
      </w:pPr>
      <w:r>
        <w:t xml:space="preserve">Insufficient public and professional awareness regarding the expanded scope of practice possible for a Pharmacist in Dubai.</w:t>
      </w:r>
    </w:p>
    <w:p>
      <w:pPr>
        <w:pStyle w:val="FirstParagraph"/>
      </w:pPr>
      <w:r>
        <w:t xml:space="preserve">This underutilization represents not only a missed opportunity for improved patient outcomes but also an inefficient use of highly skilled healthcare professionals within the United Arab Emirates Dubai framework. Without strategic intervention, these inefficiencies could impede Dubai's goals for world-class, sustainable healthcare.</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t xml:space="preserve">Conduct a comprehensive assessment of the current scope of practice for the Pharmacist across diverse settings (community pharmacies, hospitals, clinics) in Dubai.</w:t>
      </w:r>
    </w:p>
    <w:p>
      <w:pPr>
        <w:numPr>
          <w:ilvl w:val="0"/>
          <w:numId w:val="1002"/>
        </w:numPr>
        <w:pStyle w:val="Compact"/>
      </w:pPr>
      <w:r>
        <w:t xml:space="preserve">Analyze key barriers to expanded pharmacist roles from the perspectives of pharmacists, physicians, hospital administrators, DHA regulators, and patients within the United Arab Emirates Dubai context.</w:t>
      </w:r>
    </w:p>
    <w:p>
      <w:pPr>
        <w:numPr>
          <w:ilvl w:val="0"/>
          <w:numId w:val="1002"/>
        </w:numPr>
        <w:pStyle w:val="Compact"/>
      </w:pPr>
      <w:r>
        <w:t xml:space="preserve">Identify successful models of integrated pharmacist practice from global healthcare systems (e.g., Canada, Australia) relevant to Dubai's unique demographic and regulatory environment.</w:t>
      </w:r>
    </w:p>
    <w:p>
      <w:pPr>
        <w:numPr>
          <w:ilvl w:val="0"/>
          <w:numId w:val="1002"/>
        </w:numPr>
        <w:pStyle w:val="Compact"/>
      </w:pPr>
      <w:r>
        <w:t xml:space="preserve">Develop a practical, culturally sensitive implementation roadmap for expanding the Pharmacist's clinical role in medication therapy management and chronic disease support within Dubai.</w:t>
      </w:r>
    </w:p>
    <w:p>
      <w:pPr>
        <w:numPr>
          <w:ilvl w:val="0"/>
          <w:numId w:val="1002"/>
        </w:numPr>
        <w:pStyle w:val="Compact"/>
      </w:pPr>
      <w:r>
        <w:t xml:space="preserve">Propose specific policy recommendations to the Dubai Health Authority and relevant UAE national bodies to formalize expanded pharmacist responsibilities.</w:t>
      </w:r>
    </w:p>
    <w:bookmarkEnd w:id="23"/>
    <w:bookmarkStart w:id="24" w:name="methodology"/>
    <w:p>
      <w:pPr>
        <w:pStyle w:val="Heading2"/>
      </w:pPr>
      <w:r>
        <w:t xml:space="preserve">4. Methodology</w:t>
      </w:r>
    </w:p>
    <w:p>
      <w:pPr>
        <w:pStyle w:val="FirstParagraph"/>
      </w:pPr>
      <w:r>
        <w:t xml:space="preserve">The research will employ a mixed-methods approach, ensuring robust data collection pertinent to the United Arab Emirates Dubai setting:</w:t>
      </w:r>
    </w:p>
    <w:p>
      <w:pPr>
        <w:numPr>
          <w:ilvl w:val="0"/>
          <w:numId w:val="1003"/>
        </w:numPr>
        <w:pStyle w:val="Compact"/>
      </w:pPr>
      <w:r>
        <w:rPr>
          <w:bCs/>
          <w:b/>
        </w:rPr>
        <w:t xml:space="preserve">Phase 1: Systematic Literature Review:</w:t>
      </w:r>
      <w:r>
        <w:t xml:space="preserve"> </w:t>
      </w:r>
      <w:r>
        <w:t xml:space="preserve">Analysis of existing studies on pharmacist roles in Gulf Cooperation Council (GCC) countries and high-income nations, focusing on context-specific applicability to Dubai.</w:t>
      </w:r>
    </w:p>
    <w:p>
      <w:pPr>
        <w:numPr>
          <w:ilvl w:val="0"/>
          <w:numId w:val="1003"/>
        </w:numPr>
        <w:pStyle w:val="Compact"/>
      </w:pPr>
      <w:r>
        <w:rPr>
          <w:bCs/>
          <w:b/>
        </w:rPr>
        <w:t xml:space="preserve">Phase 2: Qualitative Interviews &amp; Focus Groups:</w:t>
      </w:r>
      <w:r>
        <w:t xml:space="preserve"> </w:t>
      </w:r>
      <w:r>
        <w:t xml:space="preserve">Semi-structured interviews with 30+ key stakeholders (pharmacists at various experience levels, physicians, hospital pharmacy managers, DHA policy officers) across major Dubai healthcare institutions (e.g., Rashid Hospital, American University Hospital). Additional focus groups with patients managing chronic conditions in Dubai communities.</w:t>
      </w:r>
    </w:p>
    <w:p>
      <w:pPr>
        <w:numPr>
          <w:ilvl w:val="0"/>
          <w:numId w:val="1003"/>
        </w:numPr>
        <w:pStyle w:val="Compact"/>
      </w:pPr>
      <w:r>
        <w:rPr>
          <w:bCs/>
          <w:b/>
        </w:rPr>
        <w:t xml:space="preserve">Phase 3: Quantitative Survey:</w:t>
      </w:r>
      <w:r>
        <w:t xml:space="preserve"> </w:t>
      </w:r>
      <w:r>
        <w:t xml:space="preserve">Online survey distributed to all registered pharmacists in Dubai via the Dubai Pharmacy Council, targeting practice patterns, perceived barriers, and desired support mechanisms.</w:t>
      </w:r>
    </w:p>
    <w:p>
      <w:pPr>
        <w:numPr>
          <w:ilvl w:val="0"/>
          <w:numId w:val="1003"/>
        </w:numPr>
        <w:pStyle w:val="Compact"/>
      </w:pPr>
      <w:r>
        <w:rPr>
          <w:bCs/>
          <w:b/>
        </w:rPr>
        <w:t xml:space="preserve">Phase 4: Comparative Analysis &amp; Model Development:</w:t>
      </w:r>
      <w:r>
        <w:t xml:space="preserve"> </w:t>
      </w:r>
      <w:r>
        <w:t xml:space="preserve">Synthesis of findings to develop a tailored implementation framework for integrating expanded pharmacist services into Dubai's primary care structure.</w:t>
      </w:r>
    </w:p>
    <w:bookmarkEnd w:id="24"/>
    <w:bookmarkStart w:id="25" w:name="expected-significance-and-contribution"/>
    <w:p>
      <w:pPr>
        <w:pStyle w:val="Heading2"/>
      </w:pPr>
      <w:r>
        <w:t xml:space="preserve">5. Expected Significance and Contribution</w:t>
      </w:r>
    </w:p>
    <w:p>
      <w:pPr>
        <w:pStyle w:val="FirstParagraph"/>
      </w:pPr>
      <w:r>
        <w:t xml:space="preserve">This Thesis Proposal promises significant contributions:</w:t>
      </w:r>
    </w:p>
    <w:p>
      <w:pPr>
        <w:numPr>
          <w:ilvl w:val="0"/>
          <w:numId w:val="1004"/>
        </w:numPr>
        <w:pStyle w:val="Compact"/>
      </w:pPr>
      <w:r>
        <w:rPr>
          <w:bCs/>
          <w:b/>
        </w:rPr>
        <w:t xml:space="preserve">Patient Outcomes:</w:t>
      </w:r>
      <w:r>
        <w:t xml:space="preserve"> </w:t>
      </w:r>
      <w:r>
        <w:t xml:space="preserve">Enhanced medication safety, improved adherence to chronic disease management protocols, reduced preventable hospital readmissions – directly aligning with Dubai's health quality metrics.</w:t>
      </w:r>
    </w:p>
    <w:p>
      <w:pPr>
        <w:numPr>
          <w:ilvl w:val="0"/>
          <w:numId w:val="1004"/>
        </w:numPr>
        <w:pStyle w:val="Compact"/>
      </w:pPr>
      <w:r>
        <w:rPr>
          <w:bCs/>
          <w:b/>
        </w:rPr>
        <w:t xml:space="preserve">Healthcare System Efficiency:</w:t>
      </w:r>
      <w:r>
        <w:t xml:space="preserve"> </w:t>
      </w:r>
      <w:r>
        <w:t xml:space="preserve">Reduced physician workload through delegation of medication management tasks; optimized resource allocation within the United Arab Emirates Dubai public and private healthcare sectors.</w:t>
      </w:r>
    </w:p>
    <w:p>
      <w:pPr>
        <w:numPr>
          <w:ilvl w:val="0"/>
          <w:numId w:val="1004"/>
        </w:numPr>
        <w:pStyle w:val="Compact"/>
      </w:pPr>
      <w:r>
        <w:rPr>
          <w:bCs/>
          <w:b/>
        </w:rPr>
        <w:t xml:space="preserve">Professional Development:</w:t>
      </w:r>
      <w:r>
        <w:t xml:space="preserve"> </w:t>
      </w:r>
      <w:r>
        <w:t xml:space="preserve">Clear pathway for career progression and professional recognition for the Pharmacist, attracting and retaining skilled talent within Dubai's competitive market.</w:t>
      </w:r>
    </w:p>
    <w:p>
      <w:pPr>
        <w:numPr>
          <w:ilvl w:val="0"/>
          <w:numId w:val="1004"/>
        </w:numPr>
        <w:pStyle w:val="Compact"/>
      </w:pPr>
      <w:r>
        <w:rPr>
          <w:bCs/>
          <w:b/>
        </w:rPr>
        <w:t xml:space="preserve">Policy Impact:</w:t>
      </w:r>
      <w:r>
        <w:t xml:space="preserve"> </w:t>
      </w:r>
      <w:r>
        <w:t xml:space="preserve">Evidence-based recommendations to guide DHA in updating regulations (e.g., Pharmacy Practice Act amendments) and developing standardized clinical protocols for pharmacists across Dubai healthcare facilities.</w:t>
      </w:r>
    </w:p>
    <w:p>
      <w:pPr>
        <w:numPr>
          <w:ilvl w:val="0"/>
          <w:numId w:val="1004"/>
        </w:numPr>
        <w:pStyle w:val="Compact"/>
      </w:pPr>
      <w:r>
        <w:rPr>
          <w:bCs/>
          <w:b/>
        </w:rPr>
        <w:t xml:space="preserve">National Strategic Alignment:</w:t>
      </w:r>
      <w:r>
        <w:t xml:space="preserve"> </w:t>
      </w:r>
      <w:r>
        <w:t xml:space="preserve">Direct support for UAE National Health Strategy 2030 and Dubai Health Strategy 2030, which emphasize integrated care models and preventive health.</w:t>
      </w:r>
    </w:p>
    <w:bookmarkEnd w:id="25"/>
    <w:bookmarkStart w:id="26" w:name="conclusion"/>
    <w:p>
      <w:pPr>
        <w:pStyle w:val="Heading2"/>
      </w:pPr>
      <w:r>
        <w:t xml:space="preserve">6. Conclusion</w:t>
      </w:r>
    </w:p>
    <w:p>
      <w:pPr>
        <w:pStyle w:val="FirstParagraph"/>
      </w:pPr>
      <w:r>
        <w:t xml:space="preserve">The role of the Pharmacist in the United Arab Emirates Dubai is poised for transformation from a traditional dispensing function to a dynamic, clinically integrated one. This Thesis Proposal provides the essential research foundation needed to catalyze this change. By rigorously examining current practices, identifying specific barriers unique to Dubai's context, and proposing a feasible roadmap grounded in stakeholder input and global best practices, this research addresses a critical gap in the healthcare continuum of the United Arab Emirates Dubai. The successful implementation of findings will empower pharmacists as vital partners in achieving the highest standards of patient care within one of the world's most dynamic urban health environments. This Thesis Proposal represents not just an academic endeavor, but a crucial step towards building a more effective, efficient, and truly patient-centered healthcare system for all residents and visitors in Dubai.</w:t>
      </w:r>
    </w:p>
    <w:bookmarkEnd w:id="26"/>
    <w:bookmarkStart w:id="27" w:name="word-count-835"/>
    <w:p>
      <w:pPr>
        <w:pStyle w:val="Heading2"/>
      </w:pPr>
      <w:r>
        <w:t xml:space="preserve">7. Word Count: 835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Pharmacist in the United Arab Emirates Dubai Healthcare System</dc:title>
  <dc:creator/>
  <dc:language>en</dc:language>
  <cp:keywords/>
  <dcterms:created xsi:type="dcterms:W3CDTF">2025-12-10T13:56:05Z</dcterms:created>
  <dcterms:modified xsi:type="dcterms:W3CDTF">2025-12-10T13:56:05Z</dcterms:modified>
</cp:coreProperties>
</file>

<file path=docProps/custom.xml><?xml version="1.0" encoding="utf-8"?>
<Properties xmlns="http://schemas.openxmlformats.org/officeDocument/2006/custom-properties" xmlns:vt="http://schemas.openxmlformats.org/officeDocument/2006/docPropsVTypes"/>
</file>