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Expanding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Community</w:t>
      </w:r>
      <w:r>
        <w:t xml:space="preserve"> </w:t>
      </w:r>
      <w:r>
        <w:t xml:space="preserve">Health</w:t>
      </w:r>
      <w:r>
        <w:t xml:space="preserve"> </w:t>
      </w:r>
      <w:r>
        <w:t xml:space="preserve">Services</w:t>
      </w:r>
      <w:r>
        <w:t xml:space="preserve"> </w:t>
      </w:r>
      <w:r>
        <w:t xml:space="preserve">within</w:t>
      </w:r>
      <w:r>
        <w:t xml:space="preserve"> </w:t>
      </w:r>
      <w:r>
        <w:t xml:space="preserve">United</w:t>
      </w:r>
      <w:r>
        <w:t xml:space="preserve"> </w:t>
      </w:r>
      <w:r>
        <w:t xml:space="preserve">Kingdom</w:t>
      </w:r>
      <w:r>
        <w:t xml:space="preserve"> </w:t>
      </w:r>
      <w:r>
        <w:t xml:space="preserve">Birmingham</w:t>
      </w:r>
    </w:p>
    <w:bookmarkStart w:id="27" w:name="Xab72818d4ce9c1c2235f83a416ec9f3603731b7"/>
    <w:p>
      <w:pPr>
        <w:pStyle w:val="Heading1"/>
      </w:pPr>
      <w:r>
        <w:t xml:space="preserve">Thesis Proposal: Expanding the Role of the Pharmacist in Community Health Services within United Kingdom Birmingham</w:t>
      </w:r>
    </w:p>
    <w:bookmarkStart w:id="20" w:name="abstract"/>
    <w:p>
      <w:pPr>
        <w:pStyle w:val="Heading2"/>
      </w:pPr>
      <w:r>
        <w:t xml:space="preserve">Abstract</w:t>
      </w:r>
    </w:p>
    <w:p>
      <w:pPr>
        <w:pStyle w:val="FirstParagraph"/>
      </w:pPr>
      <w:r>
        <w:t xml:space="preserve">This Thesis Proposal outlines a critical investigation into the evolving scope of practice for the Pharmacist within community pharmacy settings across Birmingham, United Kingdom. With significant demographic shifts, rising chronic disease burdens, and increasing pressure on primary care services in Birmingham, this research addresses an urgent need to maximize the underutilized expertise of pharmacists. The proposed study aims to evaluate current barriers and opportunities for enhancing the Pharmacist's role in preventive healthcare, medication optimisation, and integrated care pathways specifically within Birmingham's diverse urban context. Through a mixed-methods approach combining quantitative surveys with qualitative focus groups involving community Pharmacists, patients from priority neighborhoods, and key stakeholders (NHS Birmingham Clinical Commissioning Group, local authorities), this research will generate actionable evidence to inform policy recommendations. The findings are expected to directly contribute to shaping future healthcare delivery models in the United Kingdom Birmingham, promoting pharmacists as essential frontline health professionals.</w:t>
      </w:r>
    </w:p>
    <w:bookmarkEnd w:id="20"/>
    <w:bookmarkStart w:id="21" w:name="Xbb8302c3b6437a3562b55ba6b8d3ba4d57b1782"/>
    <w:p>
      <w:pPr>
        <w:pStyle w:val="Heading2"/>
      </w:pPr>
      <w:r>
        <w:t xml:space="preserve">1. Introduction: Context and Problem Statement</w:t>
      </w:r>
    </w:p>
    <w:p>
      <w:pPr>
        <w:pStyle w:val="FirstParagraph"/>
      </w:pPr>
      <w:r>
        <w:t xml:space="preserve">Birmingham, the second largest city in the United Kingdom and a vibrant hub of cultural diversity (with over 35% of its population identifying as Black, Asian, or Minority Ethnic backgrounds), faces complex healthcare challenges. The city exhibits significant health inequalities compared to national averages, including higher prevalence rates of diabetes, cardiovascular disease, and respiratory conditions. Simultaneously, Birmingham's primary care infrastructure is strained by high patient demand and workforce pressures within the National Health Service (NHS) of the United Kingdom. This creates a critical opportunity for the Pharmacist to assume expanded roles beyond traditional dispensing functions. However, despite national policy initiatives like the NHS Long Term Plan (2019) encouraging pharmacists to lead on services such as minor ailments, chronic disease management, and vaccination programs, implementation within Birmingham remains fragmented and underdeveloped. The specific barriers—ranging from funding limitations for extended services within local community pharmacies to varying levels of training and integration with GP practices in different parts of Birmingham—have not been comprehensively mapped or addressed at a local level. This Thesis Proposal directly confronts this gap, focusing on the pivotal role the Pharmacist can play in delivering more equitable, accessible, and effective healthcare for Birmingham residents.</w:t>
      </w:r>
    </w:p>
    <w:bookmarkEnd w:id="21"/>
    <w:bookmarkStart w:id="22" w:name="research-aims-and-objectives"/>
    <w:p>
      <w:pPr>
        <w:pStyle w:val="Heading2"/>
      </w:pPr>
      <w:r>
        <w:t xml:space="preserve">2. Research Aims and Objectives</w:t>
      </w:r>
    </w:p>
    <w:p>
      <w:pPr>
        <w:pStyle w:val="FirstParagraph"/>
      </w:pPr>
      <w:r>
        <w:t xml:space="preserve">The central aim of this research is to develop a robust evidence base for scaling up pharmacist-led integrated care models within community pharmacy settings across the United Kingdom Birmingham. Specific objectives include:</w:t>
      </w:r>
    </w:p>
    <w:p>
      <w:pPr>
        <w:numPr>
          <w:ilvl w:val="0"/>
          <w:numId w:val="1001"/>
        </w:numPr>
        <w:pStyle w:val="Compact"/>
      </w:pPr>
      <w:r>
        <w:rPr>
          <w:bCs/>
          <w:b/>
        </w:rPr>
        <w:t xml:space="preserve">Objective 1:</w:t>
      </w:r>
      <w:r>
        <w:t xml:space="preserve"> </w:t>
      </w:r>
      <w:r>
        <w:t xml:space="preserve">To systematically map the current scope of practice, service delivery, and perceived barriers facing Pharmacists in community pharmacies across diverse neighbourhoods of Birmingham (e.g., inner-city areas like Sparkbrook and Small Heath versus more suburban districts).</w:t>
      </w:r>
    </w:p>
    <w:p>
      <w:pPr>
        <w:numPr>
          <w:ilvl w:val="0"/>
          <w:numId w:val="1001"/>
        </w:numPr>
        <w:pStyle w:val="Compact"/>
      </w:pPr>
      <w:r>
        <w:rPr>
          <w:bCs/>
          <w:b/>
        </w:rPr>
        <w:t xml:space="preserve">Objective 2:</w:t>
      </w:r>
      <w:r>
        <w:t xml:space="preserve"> </w:t>
      </w:r>
      <w:r>
        <w:t xml:space="preserve">To assess patient perspectives on accessing pharmacist-led services (e.g., medication reviews, smoking cessation, minor ailment consultations) within Birmingham's community pharmacies, with particular attention to engagement levels among ethnically diverse and socioeconomically disadvantaged groups.</w:t>
      </w:r>
    </w:p>
    <w:p>
      <w:pPr>
        <w:numPr>
          <w:ilvl w:val="0"/>
          <w:numId w:val="1001"/>
        </w:numPr>
        <w:pStyle w:val="Compact"/>
      </w:pPr>
      <w:r>
        <w:rPr>
          <w:bCs/>
          <w:b/>
        </w:rPr>
        <w:t xml:space="preserve">Objective 3:</w:t>
      </w:r>
      <w:r>
        <w:t xml:space="preserve"> </w:t>
      </w:r>
      <w:r>
        <w:t xml:space="preserve">To identify key enablers (such as supportive technology platforms, streamlined referral pathways to GPs/other services, and sustainable funding models) required for successful expansion of Pharmacist-led care within the Birmingham healthcare ecosystem.</w:t>
      </w:r>
    </w:p>
    <w:p>
      <w:pPr>
        <w:numPr>
          <w:ilvl w:val="0"/>
          <w:numId w:val="1001"/>
        </w:numPr>
        <w:pStyle w:val="Compact"/>
      </w:pPr>
      <w:r>
        <w:rPr>
          <w:bCs/>
          <w:b/>
        </w:rPr>
        <w:t xml:space="preserve">Objective 4:</w:t>
      </w:r>
      <w:r>
        <w:t xml:space="preserve"> </w:t>
      </w:r>
      <w:r>
        <w:t xml:space="preserve">To co-design a feasible, context-specific implementation framework for embedding expanded pharmacist roles into standard community pharmacy practice in Birmingham, suitable for replication across the wider United Kingdom.</w:t>
      </w:r>
    </w:p>
    <w:bookmarkEnd w:id="22"/>
    <w:bookmarkStart w:id="23" w:name="literature-review-gaps-and-rationale"/>
    <w:p>
      <w:pPr>
        <w:pStyle w:val="Heading2"/>
      </w:pPr>
      <w:r>
        <w:t xml:space="preserve">3. Literature Review: Gaps and Rationale</w:t>
      </w:r>
    </w:p>
    <w:p>
      <w:pPr>
        <w:pStyle w:val="FirstParagraph"/>
      </w:pPr>
      <w:r>
        <w:t xml:space="preserve">While substantial evidence exists globally on the benefits of expanded pharmacist roles (e.g., improved medication adherence, reduced hospital admissions), research specifically focused on the United Kingdom Birmingham context is notably scarce. Existing UK studies often generalise findings from national surveys or pilot schemes in specific regions, failing to capture Birmingham's unique socio-demographic and healthcare system complexities. Key gaps this Thesis Proposal addresses include:</w:t>
      </w:r>
    </w:p>
    <w:p>
      <w:pPr>
        <w:numPr>
          <w:ilvl w:val="0"/>
          <w:numId w:val="1002"/>
        </w:numPr>
        <w:pStyle w:val="Compact"/>
      </w:pPr>
      <w:r>
        <w:t xml:space="preserve">Understanding how neighbourhood deprivation levels in Birmingham correlate with pharmacist service uptake and patient satisfaction.</w:t>
      </w:r>
    </w:p>
    <w:p>
      <w:pPr>
        <w:numPr>
          <w:ilvl w:val="0"/>
          <w:numId w:val="1002"/>
        </w:numPr>
        <w:pStyle w:val="Compact"/>
      </w:pPr>
      <w:r>
        <w:t xml:space="preserve">Evaluating the impact of cultural competence training on pharmacist-patient interactions within Birmingham's diverse population.</w:t>
      </w:r>
    </w:p>
    <w:p>
      <w:pPr>
        <w:numPr>
          <w:ilvl w:val="0"/>
          <w:numId w:val="1002"/>
        </w:numPr>
        <w:pStyle w:val="Compact"/>
      </w:pPr>
      <w:r>
        <w:t xml:space="preserve">Analysing the specific financial and administrative hurdles faced by independent community pharmacies versus large chains operating within Birmingham.</w:t>
      </w:r>
    </w:p>
    <w:p>
      <w:pPr>
        <w:pStyle w:val="FirstParagraph"/>
      </w:pPr>
      <w:r>
        <w:t xml:space="preserve">This research is vital for United Kingdom policy development. The current underutilisation of the Pharmacist in Birmingham represents a significant missed opportunity to alleviate pressure on GP services, improve population health outcomes, and reduce health disparities – all central goals of the NHS Long Term Plan. Evidence generated must be directly applicable to Birmingham's local context to drive meaningful change.</w:t>
      </w:r>
    </w:p>
    <w:bookmarkEnd w:id="23"/>
    <w:bookmarkStart w:id="24" w:name="methodology"/>
    <w:p>
      <w:pPr>
        <w:pStyle w:val="Heading2"/>
      </w:pPr>
      <w:r>
        <w:t xml:space="preserve">4. Methodology</w:t>
      </w:r>
    </w:p>
    <w:p>
      <w:pPr>
        <w:pStyle w:val="FirstParagraph"/>
      </w:pPr>
      <w:r>
        <w:t xml:space="preserve">A sequential mixed-methods design will be employed for robustness and contextual relevance:</w:t>
      </w:r>
    </w:p>
    <w:p>
      <w:pPr>
        <w:numPr>
          <w:ilvl w:val="0"/>
          <w:numId w:val="1003"/>
        </w:numPr>
        <w:pStyle w:val="Compact"/>
      </w:pPr>
      <w:r>
        <w:rPr>
          <w:bCs/>
          <w:b/>
        </w:rPr>
        <w:t xml:space="preserve">Phase 1 (Quantitative):</w:t>
      </w:r>
      <w:r>
        <w:t xml:space="preserve"> </w:t>
      </w:r>
      <w:r>
        <w:t xml:space="preserve">A stratified random survey of 150+ community Pharmacist premises across Birmingham, categorised by location (high/medium/low deprivation using Index of Multiple Deprivation), ownership type (independent, chain), and service provision. This will measure current service uptake, barriers, training needs, and perceived patient demand.</w:t>
      </w:r>
    </w:p>
    <w:p>
      <w:pPr>
        <w:numPr>
          <w:ilvl w:val="0"/>
          <w:numId w:val="1003"/>
        </w:numPr>
        <w:pStyle w:val="Compact"/>
      </w:pPr>
      <w:r>
        <w:rPr>
          <w:bCs/>
          <w:b/>
        </w:rPr>
        <w:t xml:space="preserve">Phase 2 (Qualitative):</w:t>
      </w:r>
      <w:r>
        <w:t xml:space="preserve"> </w:t>
      </w:r>
      <w:r>
        <w:t xml:space="preserve">Conducting 12-15 in-depth interviews with Pharmacist owners/managers and 6 focus groups (3 with patients from high-burden areas like Balsall Heath and Handsworth, 3 with key stakeholders including NHS Birmingham commissioners) to explore nuances, experiences, and co-create solutions.</w:t>
      </w:r>
    </w:p>
    <w:p>
      <w:pPr>
        <w:numPr>
          <w:ilvl w:val="0"/>
          <w:numId w:val="1003"/>
        </w:numPr>
        <w:pStyle w:val="Compact"/>
      </w:pPr>
      <w:r>
        <w:rPr>
          <w:bCs/>
          <w:b/>
        </w:rPr>
        <w:t xml:space="preserve">Phase 3 (Co-design):</w:t>
      </w:r>
      <w:r>
        <w:t xml:space="preserve"> </w:t>
      </w:r>
      <w:r>
        <w:t xml:space="preserve">Facilitating participatory workshops involving Pharmacist participants from Phase 1 and stakeholder representatives to synthesise findings into a practical implementation framework tailored for Birmingham.</w:t>
      </w:r>
    </w:p>
    <w:p>
      <w:pPr>
        <w:pStyle w:val="FirstParagraph"/>
      </w:pPr>
      <w:r>
        <w:t xml:space="preserve">Data analysis will use thematic analysis for qualitative data and descriptive/inferential statistics for survey data, with triangulation ensuring validity. Ethical approval will be sought from the University of Birmingham's Research Ethics Committee, prioritising patient confidentiality and community engagement.</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generating several significant contributions:</w:t>
      </w:r>
    </w:p>
    <w:p>
      <w:pPr>
        <w:numPr>
          <w:ilvl w:val="0"/>
          <w:numId w:val="1004"/>
        </w:numPr>
        <w:pStyle w:val="Compact"/>
      </w:pPr>
      <w:r>
        <w:t xml:space="preserve">A detailed, locally-grounded assessment of the Pharmacist's current contribution to Birmingham's health system and the specific constraints they face.</w:t>
      </w:r>
    </w:p>
    <w:p>
      <w:pPr>
        <w:numPr>
          <w:ilvl w:val="0"/>
          <w:numId w:val="1004"/>
        </w:numPr>
        <w:pStyle w:val="Compact"/>
      </w:pPr>
      <w:r>
        <w:t xml:space="preserve">Identification of actionable strategies to overcome barriers (e.g., developing a model for sustainable commissioning of pharmacist-led services by NHS Birmingham CCGs).</w:t>
      </w:r>
    </w:p>
    <w:p>
      <w:pPr>
        <w:numPr>
          <w:ilvl w:val="0"/>
          <w:numId w:val="1004"/>
        </w:numPr>
        <w:pStyle w:val="Compact"/>
      </w:pPr>
      <w:r>
        <w:t xml:space="preserve">A co-created implementation framework designed explicitly for community pharmacies across diverse parts of United Kingdom Birmingham, ready for local pilot testing.</w:t>
      </w:r>
    </w:p>
    <w:p>
      <w:pPr>
        <w:numPr>
          <w:ilvl w:val="0"/>
          <w:numId w:val="1004"/>
        </w:numPr>
        <w:pStyle w:val="Compact"/>
      </w:pPr>
      <w:r>
        <w:t xml:space="preserve">Policy briefings and academic publications aimed at influencing national pharmacy practice guidelines and NHS England's primary care strategy, demonstrating how the Pharmacist can be effectively integrated into Birmingham's healthcare fabric.</w:t>
      </w:r>
    </w:p>
    <w:p>
      <w:pPr>
        <w:pStyle w:val="FirstParagraph"/>
      </w:pPr>
      <w:r>
        <w:t xml:space="preserve">The ultimate significance lies in empowering the Pharmacist as a key partner in delivering more responsive, preventative, and equitable healthcare within the dynamic urban environment of Birmingham. This work directly addresses a critical need to leverage existing community health assets to improve population health outcomes across the United Kingdom Birmingham and serves as a model for similar cities nationwide.</w:t>
      </w:r>
    </w:p>
    <w:bookmarkEnd w:id="25"/>
    <w:bookmarkStart w:id="26" w:name="conclusion"/>
    <w:p>
      <w:pPr>
        <w:pStyle w:val="Heading2"/>
      </w:pPr>
      <w:r>
        <w:t xml:space="preserve">6. Conclusion</w:t>
      </w:r>
    </w:p>
    <w:p>
      <w:pPr>
        <w:pStyle w:val="FirstParagraph"/>
      </w:pPr>
      <w:r>
        <w:t xml:space="preserve">The role of the Pharmacist in United Kingdom Birmingham stands at a pivotal juncture. This Thesis Proposal provides a rigorous, locally-focused blueprint to harness this potential. By moving beyond generic national policy to understand and act upon Birmingham-specific realities, this research promises tangible benefits: healthier communities, more efficient use of healthcare resources within the NHS, and a stronger recognition of the Pharmacist's vital contribution as an accessible frontline health professional. The findings will be instrumental for stakeholders including community pharmacy businesses, NHS Birmingham providers, local government health boards, and national bodies like the General Pharmaceutical Council (GPhC), shaping a future where every pharmacist in Birmingham can optimally serve their patients and their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Expanding the Role of the Pharmacist in Community Health Services within United Kingdom Birmingham</dc:title>
  <dc:creator/>
  <cp:keywords/>
  <dcterms:created xsi:type="dcterms:W3CDTF">2025-12-09T20:13:23Z</dcterms:created>
  <dcterms:modified xsi:type="dcterms:W3CDTF">2025-12-09T20:13:23Z</dcterms:modified>
</cp:coreProperties>
</file>

<file path=docProps/custom.xml><?xml version="1.0" encoding="utf-8"?>
<Properties xmlns="http://schemas.openxmlformats.org/officeDocument/2006/custom-properties" xmlns:vt="http://schemas.openxmlformats.org/officeDocument/2006/docPropsVTypes"/>
</file>