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Community</w:t>
      </w:r>
      <w:r>
        <w:t xml:space="preserve"> </w:t>
      </w:r>
      <w:r>
        <w:t xml:space="preserve">Healthcare</w:t>
      </w:r>
      <w:r>
        <w:t xml:space="preserve"> </w:t>
      </w:r>
      <w:r>
        <w:t xml:space="preserve">Delivery</w:t>
      </w:r>
      <w:r>
        <w:t xml:space="preserve"> </w:t>
      </w:r>
      <w:r>
        <w:t xml:space="preserve">within</w:t>
      </w:r>
      <w:r>
        <w:t xml:space="preserve"> </w:t>
      </w:r>
      <w:r>
        <w:t xml:space="preserve">United</w:t>
      </w:r>
      <w:r>
        <w:t xml:space="preserve"> </w:t>
      </w:r>
      <w:r>
        <w:t xml:space="preserve">Kingdom</w:t>
      </w:r>
      <w:r>
        <w:t xml:space="preserve"> </w:t>
      </w:r>
      <w:r>
        <w:t xml:space="preserve">Manchester</w:t>
      </w:r>
    </w:p>
    <w:bookmarkStart w:id="29" w:name="X59acd0d2565caee41bea35dd5d6eb9896b1b3ce"/>
    <w:p>
      <w:pPr>
        <w:pStyle w:val="Heading1"/>
      </w:pPr>
      <w:r>
        <w:t xml:space="preserve">Thesis Proposal: Expanding the Role of the Pharmacist in Community Healthcare Delivery within United Kingdom Manchester</w:t>
      </w:r>
    </w:p>
    <w:bookmarkStart w:id="20" w:name="abstract"/>
    <w:p>
      <w:pPr>
        <w:pStyle w:val="Heading2"/>
      </w:pPr>
      <w:r>
        <w:t xml:space="preserve">Abstract</w:t>
      </w:r>
    </w:p>
    <w:p>
      <w:pPr>
        <w:pStyle w:val="FirstParagraph"/>
      </w:pPr>
      <w:r>
        <w:t xml:space="preserve">This Thesis Proposal outlines a critical investigation into the evolving role of the Pharmacist within the community healthcare landscape of Manchester, United Kingdom. As part of a broader NHS transformation agenda prioritising preventative care and reducing hospital admissions, this research addresses a significant gap: how effectively can pharmacists in Manchester leverage their accessibility and clinical skills to improve patient outcomes for chronic conditions, particularly in underserved urban communities? The study will employ mixed methods (quantitative surveys across 15 community pharmacies and qualitative interviews with 20 key stakeholders) to assess current service provision, identify barriers to expansion (including regulatory constraints, funding models, and interprofessional communication), and propose evidence-based recommendations. Findings are expected to directly inform policy development for the National Health Service in Greater Manchester and contribute significantly to the evolving identity of the Pharmacist across the United Kingdom.</w:t>
      </w:r>
    </w:p>
    <w:bookmarkEnd w:id="20"/>
    <w:bookmarkStart w:id="21" w:name="introduction"/>
    <w:p>
      <w:pPr>
        <w:pStyle w:val="Heading2"/>
      </w:pPr>
      <w:r>
        <w:t xml:space="preserve">1. Introduction</w:t>
      </w:r>
    </w:p>
    <w:p>
      <w:pPr>
        <w:pStyle w:val="FirstParagraph"/>
      </w:pPr>
      <w:r>
        <w:t xml:space="preserve">The role of the Pharmacist in healthcare delivery is undergoing a profound transformation across the United Kingdom, shifting from traditional dispensing towards expanded clinical services. This shift is especially pertinent for Manchester, a densely populated metropolitan city within the United Kingdom characterised by significant health inequalities, an ethnically diverse population, and a complex NHS infrastructure managed by Greater Manchester Health and Social Care Partnership (GMHSCP). The current model of care often results in fragmented services, with patients navigating multiple providers. This Thesis Proposal argues that strategically integrating the Pharmacist into primary and community care pathways offers a viable solution to enhance accessibility, improve management of long-term conditions (such as hypertension, diabetes, and COPD), and alleviate pressure on General Practitioner (GP) services – a key priority for NHS England's Long Term Plan. The research will focus specifically on Manchester as the critical testbed for understanding how this expanded role can be optimised within a major UK city context.</w:t>
      </w:r>
    </w:p>
    <w:bookmarkEnd w:id="21"/>
    <w:bookmarkStart w:id="22" w:name="problem-statement"/>
    <w:p>
      <w:pPr>
        <w:pStyle w:val="Heading2"/>
      </w:pPr>
      <w:r>
        <w:t xml:space="preserve">2. Problem Statement</w:t>
      </w:r>
    </w:p>
    <w:p>
      <w:pPr>
        <w:pStyle w:val="FirstParagraph"/>
      </w:pPr>
      <w:r>
        <w:t xml:space="preserve">Despite legislative changes enabling expanded services (e.g., Minor Ailments Service, Medicines Use Reviews), the full potential of the Pharmacist in Manchester remains unrealised. Significant barriers persist: inconsistent funding for additional clinical roles beyond dispensing; limited integration with GP practices and community nursing teams; patient awareness and trust gaps regarding pharmacist-led care; and varying levels of pharmacy staff training in advanced clinical skills. This fragmentation leads to suboptimal management of chronic diseases, higher rates of medication-related problems, unnecessary GP appointments, and missed opportunities for early intervention within the United Kingdom Manchester context. There is an urgent need for robust local evidence to guide effective implementation strategies tailored to Manchester's specific demographic and healthcare challenges.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clinical services provided by community Pharmacists across diverse neighbourhoods in Manchester, identifying prevalence, uptake rates, and patient demographics served.</w:t>
      </w:r>
    </w:p>
    <w:p>
      <w:pPr>
        <w:numPr>
          <w:ilvl w:val="0"/>
          <w:numId w:val="1001"/>
        </w:numPr>
        <w:pStyle w:val="Compact"/>
      </w:pPr>
      <w:r>
        <w:t xml:space="preserve">To identify and analyse key barriers (organisational, financial, professional, systemic) preventing wider adoption and integration of advanced Pharmacist-led services within the Manchester healthcare ecosystem.</w:t>
      </w:r>
    </w:p>
    <w:p>
      <w:pPr>
        <w:numPr>
          <w:ilvl w:val="0"/>
          <w:numId w:val="1001"/>
        </w:numPr>
        <w:pStyle w:val="Compact"/>
      </w:pPr>
      <w:r>
        <w:t xml:space="preserve">To assess patient perspectives on accessibility, satisfaction with pharmacist-provided clinical services, and willingness to utilise these services for ongoing condition management in Manchester.</w:t>
      </w:r>
    </w:p>
    <w:p>
      <w:pPr>
        <w:numPr>
          <w:ilvl w:val="0"/>
          <w:numId w:val="1001"/>
        </w:numPr>
        <w:pStyle w:val="Compact"/>
      </w:pPr>
      <w:r>
        <w:t xml:space="preserve">To develop a practical, context-specific framework for scaling up effective Pharmacist roles in community healthcare delivery within United Kingdom Manchester, including recommendations for funding models and interprofessional collaboration protocols.</w:t>
      </w:r>
    </w:p>
    <w:bookmarkEnd w:id="23"/>
    <w:bookmarkStart w:id="24" w:name="methodology"/>
    <w:p>
      <w:pPr>
        <w:pStyle w:val="Heading2"/>
      </w:pPr>
      <w:r>
        <w:t xml:space="preserve">4. Methodology</w:t>
      </w:r>
    </w:p>
    <w:p>
      <w:pPr>
        <w:pStyle w:val="FirstParagraph"/>
      </w:pPr>
      <w:r>
        <w:t xml:space="preserve">This study will utilise a sequential mixed-methods design over 18 months:</w:t>
      </w:r>
    </w:p>
    <w:p>
      <w:pPr>
        <w:numPr>
          <w:ilvl w:val="0"/>
          <w:numId w:val="1002"/>
        </w:numPr>
        <w:pStyle w:val="Compact"/>
      </w:pPr>
      <w:r>
        <w:rPr>
          <w:bCs/>
          <w:b/>
        </w:rPr>
        <w:t xml:space="preserve">Phase 1 (Quantitative):</w:t>
      </w:r>
      <w:r>
        <w:t xml:space="preserve"> </w:t>
      </w:r>
      <w:r>
        <w:t xml:space="preserve">A cross-sectional survey distributed to all community pharmacies within Greater Manchester (approx. 500), focusing on service provision, staff training, referral pathways, and perceived barriers. Target response rate: 60%.</w:t>
      </w:r>
    </w:p>
    <w:p>
      <w:pPr>
        <w:numPr>
          <w:ilvl w:val="0"/>
          <w:numId w:val="1002"/>
        </w:numPr>
        <w:pStyle w:val="Compact"/>
      </w:pPr>
      <w:r>
        <w:rPr>
          <w:bCs/>
          <w:b/>
        </w:rPr>
        <w:t xml:space="preserve">Phase 2 (Qualitative):</w:t>
      </w:r>
      <w:r>
        <w:t xml:space="preserve"> </w:t>
      </w:r>
      <w:r>
        <w:t xml:space="preserve">Semi-structured interviews with purposively sampled participants: 15 Community Pharmacists (representing diverse settings - high/low deprivation areas), 5 GP Practice Managers, 3 NHS England Primary Care Network leads, and 20 patients receiving advanced pharmacist services in Manchester. Thematic analysis will identify key insights.</w:t>
      </w:r>
    </w:p>
    <w:p>
      <w:pPr>
        <w:numPr>
          <w:ilvl w:val="0"/>
          <w:numId w:val="1002"/>
        </w:numPr>
        <w:pStyle w:val="Compact"/>
      </w:pPr>
      <w:r>
        <w:rPr>
          <w:bCs/>
          <w:b/>
        </w:rPr>
        <w:t xml:space="preserve">Phase 3 (Integration &amp; Framework Development):</w:t>
      </w:r>
      <w:r>
        <w:t xml:space="preserve"> </w:t>
      </w:r>
      <w:r>
        <w:t xml:space="preserve">Triangulating findings from Phases 1 &amp; 2 to develop a draft implementation framework. A stakeholder workshop involving key NHS commissioners, pharmacy representatives, and patient groups in Manchester will refine the framework for practical application.</w:t>
      </w:r>
    </w:p>
    <w:bookmarkEnd w:id="24"/>
    <w:bookmarkStart w:id="25" w:name="significance-of-the-research"/>
    <w:p>
      <w:pPr>
        <w:pStyle w:val="Heading2"/>
      </w:pPr>
      <w:r>
        <w:t xml:space="preserve">5. Significance of the Research</w:t>
      </w:r>
    </w:p>
    <w:p>
      <w:pPr>
        <w:pStyle w:val="FirstParagraph"/>
      </w:pPr>
      <w:r>
        <w:t xml:space="preserve">This Thesis Proposal addresses a critical need within the United Kingdom healthcare landscape, specifically for Manchester. The findings will directly contribute to:</w:t>
      </w:r>
    </w:p>
    <w:p>
      <w:pPr>
        <w:numPr>
          <w:ilvl w:val="0"/>
          <w:numId w:val="1003"/>
        </w:numPr>
        <w:pStyle w:val="Compact"/>
      </w:pPr>
      <w:r>
        <w:rPr>
          <w:bCs/>
          <w:b/>
        </w:rPr>
        <w:t xml:space="preserve">Policy &amp; Practice:</w:t>
      </w:r>
      <w:r>
        <w:t xml:space="preserve"> </w:t>
      </w:r>
      <w:r>
        <w:t xml:space="preserve">Providing actionable evidence for GMHSCP and NHS England to design sustainable funding models and integrated care pathways that harness the Pharmacist's potential as a frontline clinician in community settings.</w:t>
      </w:r>
    </w:p>
    <w:p>
      <w:pPr>
        <w:numPr>
          <w:ilvl w:val="0"/>
          <w:numId w:val="1003"/>
        </w:numPr>
        <w:pStyle w:val="Compact"/>
      </w:pPr>
      <w:r>
        <w:rPr>
          <w:bCs/>
          <w:b/>
        </w:rPr>
        <w:t xml:space="preserve">Professional Development:</w:t>
      </w:r>
      <w:r>
        <w:t xml:space="preserve"> </w:t>
      </w:r>
      <w:r>
        <w:t xml:space="preserve">Informing pharmacy education curricula and CPD programmes within the United Kingdom regarding the skills needed for expanded roles in complex urban environments like Manchester.</w:t>
      </w:r>
    </w:p>
    <w:p>
      <w:pPr>
        <w:numPr>
          <w:ilvl w:val="0"/>
          <w:numId w:val="1003"/>
        </w:numPr>
        <w:pStyle w:val="Compact"/>
      </w:pPr>
      <w:r>
        <w:rPr>
          <w:bCs/>
          <w:b/>
        </w:rPr>
        <w:t xml:space="preserve">Health Equity:</w:t>
      </w:r>
      <w:r>
        <w:t xml:space="preserve"> </w:t>
      </w:r>
      <w:r>
        <w:t xml:space="preserve">Developing strategies to ensure Pharmacist-led services reach deprived communities in Manchester, directly tackling health inequalities – a core objective of local NHS strategy.</w:t>
      </w:r>
    </w:p>
    <w:p>
      <w:pPr>
        <w:numPr>
          <w:ilvl w:val="0"/>
          <w:numId w:val="1003"/>
        </w:numPr>
        <w:pStyle w:val="Compact"/>
      </w:pPr>
      <w:r>
        <w:rPr>
          <w:bCs/>
          <w:b/>
        </w:rPr>
        <w:t xml:space="preserve">Academic Contribution:</w:t>
      </w:r>
      <w:r>
        <w:t xml:space="preserve"> </w:t>
      </w:r>
      <w:r>
        <w:t xml:space="preserve">Advancing the evidence base on community pharmacy practice in UK metropolitan cities, moving beyond the focus on rural or single-practice models prevalent in much existing literature.</w:t>
      </w:r>
    </w:p>
    <w:bookmarkEnd w:id="25"/>
    <w:bookmarkStart w:id="26" w:name="expected-outcomes-and-timeline"/>
    <w:p>
      <w:pPr>
        <w:pStyle w:val="Heading2"/>
      </w:pPr>
      <w:r>
        <w:t xml:space="preserve">6. Expected Outcomes and Timeline</w:t>
      </w:r>
    </w:p>
    <w:p>
      <w:pPr>
        <w:pStyle w:val="FirstParagraph"/>
      </w:pPr>
      <w:r>
        <w:t xml:space="preserve">The primary expected outcome is a validated implementation framework for expanding the Pharmacist's role in Manchester's community healthcare. Key outputs include:</w:t>
      </w:r>
    </w:p>
    <w:p>
      <w:pPr>
        <w:numPr>
          <w:ilvl w:val="0"/>
          <w:numId w:val="1004"/>
        </w:numPr>
        <w:pStyle w:val="Compact"/>
      </w:pPr>
      <w:r>
        <w:t xml:space="preserve">A detailed report on current service provision and barriers within United Kingdom Manchester.</w:t>
      </w:r>
    </w:p>
    <w:p>
      <w:pPr>
        <w:numPr>
          <w:ilvl w:val="0"/>
          <w:numId w:val="1004"/>
        </w:numPr>
        <w:pStyle w:val="Compact"/>
      </w:pPr>
      <w:r>
        <w:t xml:space="preserve">Stakeholder-validated recommendations for policymakers, pharmacy owners, and clinical commissioning groups.</w:t>
      </w:r>
    </w:p>
    <w:p>
      <w:pPr>
        <w:numPr>
          <w:ilvl w:val="0"/>
          <w:numId w:val="1004"/>
        </w:numPr>
        <w:pStyle w:val="Compact"/>
      </w:pPr>
      <w:r>
        <w:t xml:space="preserve">A peer-reviewed academic paper focusing on urban pharmacy integration challenges in the UK context.</w:t>
      </w:r>
    </w:p>
    <w:p>
      <w:pPr>
        <w:pStyle w:val="FirstParagraph"/>
      </w:pPr>
      <w:r>
        <w:rPr>
          <w:bCs/>
          <w:b/>
        </w:rPr>
        <w:t xml:space="preserve">Timeline:</w:t>
      </w:r>
    </w:p>
    <w:p>
      <w:pPr>
        <w:numPr>
          <w:ilvl w:val="0"/>
          <w:numId w:val="1005"/>
        </w:numPr>
        <w:pStyle w:val="Compact"/>
      </w:pPr>
      <w:r>
        <w:rPr>
          <w:iCs/>
          <w:i/>
        </w:rPr>
        <w:t xml:space="preserve">Months 1-3:</w:t>
      </w:r>
      <w:r>
        <w:t xml:space="preserve"> </w:t>
      </w:r>
      <w:r>
        <w:t xml:space="preserve">Literature review, ethical approval, survey instrument finalisation.</w:t>
      </w:r>
    </w:p>
    <w:p>
      <w:pPr>
        <w:numPr>
          <w:ilvl w:val="0"/>
          <w:numId w:val="1005"/>
        </w:numPr>
        <w:pStyle w:val="Compact"/>
      </w:pPr>
      <w:r>
        <w:rPr>
          <w:iCs/>
          <w:i/>
        </w:rPr>
        <w:t xml:space="preserve">Months 4-7:</w:t>
      </w:r>
      <w:r>
        <w:t xml:space="preserve"> </w:t>
      </w:r>
      <w:r>
        <w:t xml:space="preserve">Quantitative survey implementation and analysis.</w:t>
      </w:r>
    </w:p>
    <w:p>
      <w:pPr>
        <w:numPr>
          <w:ilvl w:val="0"/>
          <w:numId w:val="1005"/>
        </w:numPr>
        <w:pStyle w:val="Compact"/>
      </w:pPr>
      <w:r>
        <w:rPr>
          <w:iCs/>
          <w:i/>
        </w:rPr>
        <w:t xml:space="preserve">Months 8-12:</w:t>
      </w:r>
      <w:r>
        <w:t xml:space="preserve"> </w:t>
      </w:r>
      <w:r>
        <w:t xml:space="preserve">Qualitative interviews and thematic analysis.</w:t>
      </w:r>
    </w:p>
    <w:p>
      <w:pPr>
        <w:numPr>
          <w:ilvl w:val="0"/>
          <w:numId w:val="1005"/>
        </w:numPr>
        <w:pStyle w:val="Compact"/>
      </w:pPr>
      <w:r>
        <w:rPr>
          <w:iCs/>
          <w:i/>
        </w:rPr>
        <w:t xml:space="preserve">Months 13-15:</w:t>
      </w:r>
      <w:r>
        <w:t xml:space="preserve"> </w:t>
      </w:r>
      <w:r>
        <w:t xml:space="preserve">Framework development, stakeholder workshop, draft report.</w:t>
      </w:r>
    </w:p>
    <w:p>
      <w:pPr>
        <w:numPr>
          <w:ilvl w:val="0"/>
          <w:numId w:val="1005"/>
        </w:numPr>
        <w:pStyle w:val="Compact"/>
      </w:pPr>
      <w:r>
        <w:rPr>
          <w:iCs/>
          <w:i/>
        </w:rPr>
        <w:t xml:space="preserve">Months 16-18:</w:t>
      </w:r>
      <w:r>
        <w:t xml:space="preserve"> </w:t>
      </w:r>
      <w:r>
        <w:t xml:space="preserve">Final report writing, dissemination planning, manuscript preparation.</w:t>
      </w:r>
    </w:p>
    <w:bookmarkEnd w:id="26"/>
    <w:bookmarkStart w:id="27" w:name="conclusion"/>
    <w:p>
      <w:pPr>
        <w:pStyle w:val="Heading2"/>
      </w:pPr>
      <w:r>
        <w:t xml:space="preserve">7. Conclusion</w:t>
      </w:r>
    </w:p>
    <w:p>
      <w:pPr>
        <w:pStyle w:val="FirstParagraph"/>
      </w:pPr>
      <w:r>
        <w:t xml:space="preserve">The evolving role of the Pharmacist represents a crucial opportunity to strengthen primary care and improve population health outcomes within Manchester, United Kingdom. This Thesis Proposal provides a rigorous methodological approach to understanding the specific challenges and opportunities for pharmacists operating in one of the UK's most complex urban healthcare environments. By generating context-specific evidence directly relevant to Manchester's NHS commissioners and pharmacy sector, this research aims not only to fulfil academic requirements but to make a tangible contribution towards building a more resilient, accessible, and effective community healthcare system for the residents of Greater Manchester. It firmly positions the Pharmacist as an indispensable partner in delivering integrated care across the United Kingdom Manchester landscape.</w:t>
      </w:r>
    </w:p>
    <w:bookmarkEnd w:id="27"/>
    <w:bookmarkStart w:id="28" w:name="references-illustrative"/>
    <w:p>
      <w:pPr>
        <w:pStyle w:val="Heading2"/>
      </w:pPr>
      <w:r>
        <w:t xml:space="preserve">References (Illustrative)</w:t>
      </w:r>
    </w:p>
    <w:p>
      <w:pPr>
        <w:pStyle w:val="FirstParagraph"/>
      </w:pPr>
      <w:r>
        <w:t xml:space="preserve">Royal Pharmaceutical Society. (2023). *Pharmacy in a Changing World: The Future Role of Pharmacists*. London: RPS.</w:t>
      </w:r>
      <w:r>
        <w:br/>
      </w:r>
      <w:r>
        <w:t xml:space="preserve">NHS England. (2019). *NHS Long Term Plan*. London: Department of Health and Social Care.</w:t>
      </w:r>
      <w:r>
        <w:br/>
      </w:r>
      <w:r>
        <w:t xml:space="preserve">Greater Manchester Health and Social Care Partnership. (2022). *GMHSCP Integrated Care Strategy 2030*. Manchester.</w:t>
      </w:r>
      <w:r>
        <w:br/>
      </w:r>
      <w:r>
        <w:t xml:space="preserve">Kettlewell, A., et al. (2018). "Pharmacist-led services in the community: a review of evidence." *Journal of Pharmaceutical Policy and Practice*, 11(1), 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Role of the Pharmacist in Community Healthcare Delivery within United Kingdom Manchester</dc:title>
  <dc:creator/>
  <dc:language>en</dc:language>
  <cp:keywords/>
  <dcterms:created xsi:type="dcterms:W3CDTF">2025-12-10T15:46:38Z</dcterms:created>
  <dcterms:modified xsi:type="dcterms:W3CDTF">2025-12-10T15:46:38Z</dcterms:modified>
</cp:coreProperties>
</file>

<file path=docProps/custom.xml><?xml version="1.0" encoding="utf-8"?>
<Properties xmlns="http://schemas.openxmlformats.org/officeDocument/2006/custom-properties" xmlns:vt="http://schemas.openxmlformats.org/officeDocument/2006/docPropsVTypes"/>
</file>