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Pharmacist-Led</w:t>
      </w:r>
      <w:r>
        <w:t xml:space="preserve"> </w:t>
      </w:r>
      <w:r>
        <w:t xml:space="preserve">Interventions</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for</w:t>
      </w:r>
      <w:r>
        <w:t xml:space="preserve"> </w:t>
      </w:r>
      <w:r>
        <w:t xml:space="preserve">Enhanced</w:t>
      </w:r>
      <w:r>
        <w:t xml:space="preserve"> </w:t>
      </w:r>
      <w:r>
        <w:t xml:space="preserve">Community</w:t>
      </w:r>
      <w:r>
        <w:t xml:space="preserve"> </w:t>
      </w:r>
      <w:r>
        <w:t xml:space="preserve">Health</w:t>
      </w:r>
      <w:r>
        <w:t xml:space="preserve"> </w:t>
      </w:r>
      <w:r>
        <w:t xml:space="preserve">Outcomes</w:t>
      </w:r>
    </w:p>
    <w:bookmarkStart w:id="28" w:name="X57601f6de5d014c0a7a66cc96ea51dc8beba59a"/>
    <w:p>
      <w:pPr>
        <w:pStyle w:val="Heading1"/>
      </w:pPr>
      <w:r>
        <w:t xml:space="preserve">Thesis Proposal: Optimizing Pharmacist-Led Interventions in United States Miami for Enhanced Community Health Outcomes</w:t>
      </w:r>
    </w:p>
    <w:bookmarkStart w:id="20" w:name="abstract"/>
    <w:p>
      <w:pPr>
        <w:pStyle w:val="Heading2"/>
      </w:pPr>
      <w:r>
        <w:t xml:space="preserve">Abstract</w:t>
      </w:r>
    </w:p>
    <w:p>
      <w:pPr>
        <w:pStyle w:val="FirstParagraph"/>
      </w:pPr>
      <w:r>
        <w:t xml:space="preserve">This Thesis Proposal outlines a research study designed to investigate the pivotal role of the</w:t>
      </w:r>
      <w:r>
        <w:t xml:space="preserve"> </w:t>
      </w:r>
      <w:r>
        <w:rPr>
          <w:bCs/>
          <w:b/>
        </w:rPr>
        <w:t xml:space="preserve">Pharmacist</w:t>
      </w:r>
      <w:r>
        <w:t xml:space="preserve"> </w:t>
      </w:r>
      <w:r>
        <w:t xml:space="preserve">within the healthcare ecosystem of</w:t>
      </w:r>
      <w:r>
        <w:t xml:space="preserve"> </w:t>
      </w:r>
      <w:r>
        <w:rPr>
          <w:bCs/>
          <w:b/>
        </w:rPr>
        <w:t xml:space="preserve">United States Miami</w:t>
      </w:r>
      <w:r>
        <w:t xml:space="preserve">, with a specific focus on community-based interventions targeting chronic disease management and health equity. As one of the most diverse metropolitan areas in the United States, Miami presents unique challenges and opportunities for pharmacy practice, including significant linguistic diversity, high prevalence of chronic conditions like diabetes and hypertension among Hispanic/Latino populations, and vulnerability to climate-related health emergencies. This research aims to identify effective strategies for expanding the scope of practice for</w:t>
      </w:r>
      <w:r>
        <w:t xml:space="preserve"> </w:t>
      </w:r>
      <w:r>
        <w:rPr>
          <w:bCs/>
          <w:b/>
        </w:rPr>
        <w:t xml:space="preserve">Pharmacist</w:t>
      </w:r>
      <w:r>
        <w:t xml:space="preserve">s in Miami's community pharmacies to improve patient outcomes, reduce healthcare disparities, and optimize resource utilization within the local healthcare infrastructure. The findings will directly inform policy recommendations and practice models applicable across</w:t>
      </w:r>
      <w:r>
        <w:t xml:space="preserve"> </w:t>
      </w:r>
      <w:r>
        <w:rPr>
          <w:bCs/>
          <w:b/>
        </w:rPr>
        <w:t xml:space="preserve">United States Miami</w:t>
      </w:r>
      <w:r>
        <w:t xml:space="preserve"> </w:t>
      </w:r>
      <w:r>
        <w:t xml:space="preserve">and similar urban settings nationwide.</w:t>
      </w:r>
    </w:p>
    <w:bookmarkEnd w:id="20"/>
    <w:bookmarkStart w:id="21" w:name="X06ab3c8ca35cff00d143918eaa87f817ff7b1a2"/>
    <w:p>
      <w:pPr>
        <w:pStyle w:val="Heading2"/>
      </w:pPr>
      <w:r>
        <w:t xml:space="preserve">Introduction: The Critical Context of Pharmacy Practice in Miami</w:t>
      </w:r>
    </w:p>
    <w:p>
      <w:pPr>
        <w:pStyle w:val="FirstParagraph"/>
      </w:pPr>
      <w:r>
        <w:t xml:space="preserve">The role of the modern</w:t>
      </w:r>
      <w:r>
        <w:t xml:space="preserve"> </w:t>
      </w:r>
      <w:r>
        <w:rPr>
          <w:bCs/>
          <w:b/>
        </w:rPr>
        <w:t xml:space="preserve">Pharmacist</w:t>
      </w:r>
      <w:r>
        <w:t xml:space="preserve"> </w:t>
      </w:r>
      <w:r>
        <w:t xml:space="preserve">has evolved far beyond dispensing medications. In the vibrant, complex, and rapidly changing healthcare landscape of</w:t>
      </w:r>
      <w:r>
        <w:t xml:space="preserve"> </w:t>
      </w:r>
      <w:r>
        <w:rPr>
          <w:bCs/>
          <w:b/>
        </w:rPr>
        <w:t xml:space="preserve">United States Miami</w:t>
      </w:r>
      <w:r>
        <w:t xml:space="preserve">, pharmacists are increasingly recognized as essential frontline providers. Miami-Dade County, home to over 2.7 million residents with a predominantly Hispanic/Latino population (68% according to the U.S. Census Bureau), faces significant health disparities. High rates of diabetes (15%), obesity (30%), and hypertension (34%) are prevalent, often exacerbated by limited access to primary care, socioeconomic barriers, and language differences. Community pharmacies serve as critical points of contact for many uninsured or underinsured residents in neighborhoods like Little Havana, Liberty City, and Overtown. This Thesis Proposal argues that strategically expanding the clinical role of the</w:t>
      </w:r>
      <w:r>
        <w:t xml:space="preserve"> </w:t>
      </w:r>
      <w:r>
        <w:rPr>
          <w:bCs/>
          <w:b/>
        </w:rPr>
        <w:t xml:space="preserve">Pharmacist</w:t>
      </w:r>
      <w:r>
        <w:t xml:space="preserve"> </w:t>
      </w:r>
      <w:r>
        <w:t xml:space="preserve">within these community settings is not just beneficial but essential for improving population health outcomes across</w:t>
      </w:r>
      <w:r>
        <w:t xml:space="preserve"> </w:t>
      </w:r>
      <w:r>
        <w:rPr>
          <w:bCs/>
          <w:b/>
        </w:rPr>
        <w:t xml:space="preserve">United States Miami</w:t>
      </w:r>
      <w:r>
        <w:t xml:space="preserve">. The current research gap lies in understanding *how* specific, contextually appropriate pharmacist-led interventions (e.g., medication therapy management, diabetes education, hypertension control programs) can be most effectively implemented and sustained within Miami's unique cultural and systemic environment.</w:t>
      </w:r>
    </w:p>
    <w:bookmarkEnd w:id="21"/>
    <w:bookmarkStart w:id="22" w:name="X96958ab688b5d4389b58e75543be4ba6605b3dc"/>
    <w:p>
      <w:pPr>
        <w:pStyle w:val="Heading2"/>
      </w:pPr>
      <w:r>
        <w:t xml:space="preserve">Literature Review: Gaps in the Current Understanding</w:t>
      </w:r>
    </w:p>
    <w:p>
      <w:pPr>
        <w:pStyle w:val="FirstParagraph"/>
      </w:pPr>
      <w:r>
        <w:t xml:space="preserve">Existing literature on pharmacist practice largely focuses on rural settings or states with more progressive scope-of-practice laws (e.g., Oregon, Colorado). Studies highlighting successful community pharmacy models often originate from regions with lower linguistic diversity or different chronic disease burdens than Miami. While some research exists on pharmacy-based health screenings in urban centers, few studies specifically analyze the impact of these interventions *within the specific demographic and socioeconomic context of Miami*, considering factors like:</w:t>
      </w:r>
      <w:r>
        <w:t xml:space="preserve"> </w:t>
      </w:r>
      <w:r>
        <w:t xml:space="preserve">* **Linguistic &amp; Cultural Barriers:** The need for culturally competent counseling and materials beyond basic Spanish translation.</w:t>
      </w:r>
      <w:r>
        <w:t xml:space="preserve"> </w:t>
      </w:r>
      <w:r>
        <w:t xml:space="preserve">* **Healthcare Access Disparities:** Pharmacy deserts in certain neighborhoods and reliance on pharmacies as primary care points.</w:t>
      </w:r>
      <w:r>
        <w:t xml:space="preserve"> </w:t>
      </w:r>
      <w:r>
        <w:t xml:space="preserve">* **Climate Vulnerability:** Impact of extreme heat events and hurricanes on medication access, adherence, and pharmacy operations – a critical factor absent from most national studies but highly relevant to</w:t>
      </w:r>
      <w:r>
        <w:t xml:space="preserve"> </w:t>
      </w:r>
      <w:r>
        <w:rPr>
          <w:bCs/>
          <w:b/>
        </w:rPr>
        <w:t xml:space="preserve">United States Miami</w:t>
      </w:r>
      <w:r>
        <w:t xml:space="preserve">.</w:t>
      </w:r>
      <w:r>
        <w:t xml:space="preserve"> </w:t>
      </w:r>
      <w:r>
        <w:t xml:space="preserve">* **State-Specific Regulatory Constraints:** Florida's limitations on pharmacist prescribing authority (e.g., for certain chronic conditions) compared to other states.</w:t>
      </w:r>
      <w:r>
        <w:t xml:space="preserve"> </w:t>
      </w:r>
      <w:r>
        <w:t xml:space="preserve">This Thesis Proposal directly addresses these Miami-specific gaps, moving beyond generic models to develop contextually grounded solutions.</w:t>
      </w:r>
    </w:p>
    <w:bookmarkEnd w:id="22"/>
    <w:bookmarkStart w:id="23" w:name="research-objectives-and-methodology"/>
    <w:p>
      <w:pPr>
        <w:pStyle w:val="Heading2"/>
      </w:pPr>
      <w:r>
        <w:t xml:space="preserve">Research Objectives and Methodology</w:t>
      </w:r>
    </w:p>
    <w:p>
      <w:pPr>
        <w:pStyle w:val="FirstParagraph"/>
      </w:pPr>
      <w:r>
        <w:t xml:space="preserve">This Thesis Proposal outlines a mixed-methods study with the following specific objectives:</w:t>
      </w:r>
      <w:r>
        <w:t xml:space="preserve"> </w:t>
      </w:r>
      <w:r>
        <w:t xml:space="preserve">1. **Assess Current Practice:** Conduct surveys and interviews with 30+ community pharmacists across diverse Miami neighborhoods to map current clinical services offered, perceived barriers (regulatory, resource-based), and patient needs.</w:t>
      </w:r>
      <w:r>
        <w:t xml:space="preserve"> </w:t>
      </w:r>
      <w:r>
        <w:t xml:space="preserve">2. **Evaluate Impact:** Implement a targeted pharmacist-led intervention (e.g., a structured blood pressure control program) in 5 selected community pharmacies for six months, measuring changes in key health metrics (systolic BP) and patient adherence/self-efficacy compared to a control group.</w:t>
      </w:r>
      <w:r>
        <w:t xml:space="preserve"> </w:t>
      </w:r>
      <w:r>
        <w:t xml:space="preserve">3. **Analyze Cost-Effectiveness:** Perform a preliminary cost-benefit analysis of the intervention, considering potential savings from reduced ER visits and hospitalizations within the Miami community.</w:t>
      </w:r>
      <w:r>
        <w:t xml:space="preserve"> </w:t>
      </w:r>
      <w:r>
        <w:t xml:space="preserve">4. **Develop Contextual Framework:** Create a practical, culturally adapted model for expanding pharmacist scope in</w:t>
      </w:r>
      <w:r>
        <w:t xml:space="preserve"> </w:t>
      </w:r>
      <w:r>
        <w:rPr>
          <w:bCs/>
          <w:b/>
        </w:rPr>
        <w:t xml:space="preserve">United States Miami</w:t>
      </w:r>
      <w:r>
        <w:t xml:space="preserve">, incorporating stakeholder feedback (pharmacists, patients, healthcare providers).</w:t>
      </w:r>
      <w:r>
        <w:t xml:space="preserve"> </w:t>
      </w:r>
      <w:r>
        <w:t xml:space="preserve">Methodology will combine quantitative data (patient health metrics pre/post-intervention) and qualitative data (thematic analysis of interviews/surveys), ensuring the research is deeply rooted in the Miami reality. The study design prioritizes community engagement from inception.</w:t>
      </w:r>
    </w:p>
    <w:bookmarkEnd w:id="23"/>
    <w:bookmarkStart w:id="24" w:name="X79a4df875d35603eda1260e0bd5bf6cedb577b6"/>
    <w:p>
      <w:pPr>
        <w:pStyle w:val="Heading2"/>
      </w:pPr>
      <w:r>
        <w:t xml:space="preserve">Significance: Why This Thesis Proposal Matters for Miami and Beyond</w:t>
      </w:r>
    </w:p>
    <w:p>
      <w:pPr>
        <w:pStyle w:val="FirstParagraph"/>
      </w:pPr>
      <w:r>
        <w:t xml:space="preserve">This Thesis Proposal holds profound significance for</w:t>
      </w:r>
      <w:r>
        <w:t xml:space="preserve"> </w:t>
      </w:r>
      <w:r>
        <w:rPr>
          <w:bCs/>
          <w:b/>
        </w:rPr>
        <w:t xml:space="preserve">United States Miami</w:t>
      </w:r>
      <w:r>
        <w:t xml:space="preserve"> </w:t>
      </w:r>
      <w:r>
        <w:t xml:space="preserve">and the national pharmacy profession:</w:t>
      </w:r>
      <w:r>
        <w:t xml:space="preserve"> </w:t>
      </w:r>
      <w:r>
        <w:t xml:space="preserve">* **Addressing Critical Health Disparities:** By focusing on high-burden conditions prevalent in Miami's diverse communities, the research directly tackles health inequities that disproportionately affect minority populations.</w:t>
      </w:r>
      <w:r>
        <w:t xml:space="preserve"> </w:t>
      </w:r>
      <w:r>
        <w:t xml:space="preserve">* **Empowering Community Pharmacists:** It provides evidence to support advocacy for expanded practice authority and reimbursement models tailored to Miami's needs, moving pharmacists from dispensers to proactive healthcare providers.</w:t>
      </w:r>
      <w:r>
        <w:t xml:space="preserve"> </w:t>
      </w:r>
      <w:r>
        <w:t xml:space="preserve">* **Building Resilient Systems:** Understanding how pharmacy networks function during climate events (like hurricanes) is crucial for emergency preparedness in a city like Miami facing increasing climate threats.</w:t>
      </w:r>
      <w:r>
        <w:t xml:space="preserve"> </w:t>
      </w:r>
      <w:r>
        <w:t xml:space="preserve">* **Informing National Policy:** Findings will contribute valuable data to national discussions on advancing the pharmacist's role, demonstrating a replicable model for other major diverse urban centers across the United States.</w:t>
      </w:r>
      <w:r>
        <w:t xml:space="preserve"> </w:t>
      </w:r>
      <w:r>
        <w:t xml:space="preserve">* **Economic Impact:** Demonstrating cost savings through improved chronic disease management offers a compelling argument for investment in pharmacy-based care within Miami's healthcare system.</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several key contributions:</w:t>
      </w:r>
      <w:r>
        <w:t xml:space="preserve"> </w:t>
      </w:r>
      <w:r>
        <w:t xml:space="preserve">1. A detailed analysis of the specific barriers and facilitators to pharmacist clinical practice within Miami's community pharmacies.</w:t>
      </w:r>
      <w:r>
        <w:t xml:space="preserve"> </w:t>
      </w:r>
      <w:r>
        <w:t xml:space="preserve">2. Quantifiable evidence demonstrating improved health outcomes from targeted pharmacist interventions in a high-need, diverse urban setting.</w:t>
      </w:r>
      <w:r>
        <w:t xml:space="preserve"> </w:t>
      </w:r>
      <w:r>
        <w:t xml:space="preserve">3. A validated, culturally-adapted implementation model specifically designed for</w:t>
      </w:r>
      <w:r>
        <w:t xml:space="preserve"> </w:t>
      </w:r>
      <w:r>
        <w:rPr>
          <w:bCs/>
          <w:b/>
        </w:rPr>
        <w:t xml:space="preserve">United States Miami</w:t>
      </w:r>
      <w:r>
        <w:t xml:space="preserve">, ready for piloting or scaling by pharmacy chains and public health entities.</w:t>
      </w:r>
      <w:r>
        <w:t xml:space="preserve"> </w:t>
      </w:r>
      <w:r>
        <w:t xml:space="preserve">4. Policy briefs advocating for state-level changes to support expanded pharmacist roles in Florida, informed by local data.</w:t>
      </w:r>
    </w:p>
    <w:bookmarkEnd w:id="25"/>
    <w:bookmarkStart w:id="26" w:name="Xc4030c93bf95b86ab946eea0bfb0614d6f55310"/>
    <w:p>
      <w:pPr>
        <w:pStyle w:val="Heading2"/>
      </w:pPr>
      <w:r>
        <w:t xml:space="preserve">Conclusion: The Imperative of Localized Pharmacist Leadership</w:t>
      </w:r>
    </w:p>
    <w:p>
      <w:pPr>
        <w:pStyle w:val="FirstParagraph"/>
      </w:pPr>
      <w:r>
        <w:t xml:space="preserve">The future of accessible, equitable healthcare in</w:t>
      </w:r>
      <w:r>
        <w:t xml:space="preserve"> </w:t>
      </w:r>
      <w:r>
        <w:rPr>
          <w:bCs/>
          <w:b/>
        </w:rPr>
        <w:t xml:space="preserve">United States Miami</w:t>
      </w:r>
      <w:r>
        <w:t xml:space="preserve"> </w:t>
      </w:r>
      <w:r>
        <w:t xml:space="preserve">hinges significantly on the effective utilization of its existing pharmacy workforce. This Thesis Proposal is not merely an academic exercise; it is a necessary step towards leveraging the unique position and potential of the</w:t>
      </w:r>
      <w:r>
        <w:t xml:space="preserve"> </w:t>
      </w:r>
      <w:r>
        <w:rPr>
          <w:bCs/>
          <w:b/>
        </w:rPr>
        <w:t xml:space="preserve">Pharmacist</w:t>
      </w:r>
      <w:r>
        <w:t xml:space="preserve"> </w:t>
      </w:r>
      <w:r>
        <w:t xml:space="preserve">as a vital community health resource within one of America's most dynamic and challenged urban environments. By grounding this research firmly in the realities of Miami – its people, its challenges, and its opportunities – this study promises actionable insights that can transform patient care delivery at the neighborhood level. The successful execution of this Thesis Proposal will provide a robust evidence base to propel pharmacists in</w:t>
      </w:r>
      <w:r>
        <w:t xml:space="preserve"> </w:t>
      </w:r>
      <w:r>
        <w:rPr>
          <w:bCs/>
          <w:b/>
        </w:rPr>
        <w:t xml:space="preserve">United States Miami</w:t>
      </w:r>
      <w:r>
        <w:t xml:space="preserve"> </w:t>
      </w:r>
      <w:r>
        <w:t xml:space="preserve">into an expanded, recognized, and impactful role within the broader healthcare continuum, ultimately leading to healthier communities across the city and serving as a blueprint for similar initiatives nationwide.</w:t>
      </w:r>
    </w:p>
    <w:bookmarkEnd w:id="26"/>
    <w:bookmarkStart w:id="27" w:name="references-illustrative"/>
    <w:p>
      <w:pPr>
        <w:pStyle w:val="Heading2"/>
      </w:pPr>
      <w:r>
        <w:t xml:space="preserve">References (Illustrative)</w:t>
      </w:r>
    </w:p>
    <w:p>
      <w:pPr>
        <w:pStyle w:val="FirstParagraph"/>
      </w:pPr>
      <w:r>
        <w:t xml:space="preserve">* U.S. Census Bureau. (2023). *American Community Survey Data: Miami-Dade County Demographics*.</w:t>
      </w:r>
      <w:r>
        <w:t xml:space="preserve"> </w:t>
      </w:r>
      <w:r>
        <w:t xml:space="preserve">* Centers for Disease Control and Prevention (CDC). (2023). *Diabetes Statistics for Florida*.</w:t>
      </w:r>
      <w:r>
        <w:t xml:space="preserve"> </w:t>
      </w:r>
      <w:r>
        <w:t xml:space="preserve">* Florida Department of Health. (2023). *Chronic Disease Burden Report: South Florida Counties*.</w:t>
      </w:r>
      <w:r>
        <w:t xml:space="preserve"> </w:t>
      </w:r>
      <w:r>
        <w:t xml:space="preserve">* American Pharmacists Association. (2024). *Scope of Practice in Urban Settings: A National Review*. *(Note: Will include specific reference to Miami context gap)*</w:t>
      </w:r>
      <w:r>
        <w:t xml:space="preserve"> </w:t>
      </w:r>
      <w:r>
        <w:t xml:space="preserve">* University of Miami Miller School of Medicine. (2023). *Health Disparities and Pharmacy Access in South Florida*. *(Hypothetical, but indicative of local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Pharmacist-Led Interventions in United States Miami for Enhanced Community Health Outcomes</dc:title>
  <dc:creator/>
  <cp:keywords/>
  <dcterms:created xsi:type="dcterms:W3CDTF">2026-07-21T16:25:55Z</dcterms:created>
  <dcterms:modified xsi:type="dcterms:W3CDTF">2026-07-21T16:25:55Z</dcterms:modified>
</cp:coreProperties>
</file>

<file path=docProps/custom.xml><?xml version="1.0" encoding="utf-8"?>
<Properties xmlns="http://schemas.openxmlformats.org/officeDocument/2006/custom-properties" xmlns:vt="http://schemas.openxmlformats.org/officeDocument/2006/docPropsVTypes"/>
</file>