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c09d28f000b0606dd1189db2336e5d1325c52b"/>
    <w:p>
      <w:pPr>
        <w:pStyle w:val="Heading1"/>
      </w:pPr>
      <w:r>
        <w:t xml:space="preserve">Thesis Proposal: The Urban Lens – A Photographer's Role in Documenting Social Narratives in Colombia Bogotá</w:t>
      </w:r>
    </w:p>
    <w:p>
      <w:pPr>
        <w:pStyle w:val="FirstParagraph"/>
      </w:pPr>
      <w:r>
        <w:t xml:space="preserve">This thesis proposal investigates the critical role of the contemporary photographer within the dynamic, complex socio-cultural landscape of Bogotá, Colombia. It posits that photographers operating within Colombia Bogotá are not merely documentarians but essential cultural intermediaries whose visual narratives actively shape and challenge perceptions of urban identity, social inequality, and collective memory in one of Latin America's most significant metropolises. This research directly addresses a gap in current academic discourse by focusing specifically on the *praxis* – the lived practice and ethical considerations – of photographers *within* Bogotá, rather than external perspectives or generic urban photography studies.</w:t>
      </w:r>
    </w:p>
    <w:p>
      <w:pPr>
        <w:pStyle w:val="BodyText"/>
      </w:pPr>
      <w:r>
        <w:t xml:space="preserve">Bogotá, as Colombia's political, economic, and cultural heartland, presents a unique laboratory for photographic inquiry. Its rapid urbanization has created stark contrasts: gleaming skyscrapers stand adjacent to sprawling informal settlements (*poblaciones vulnerables*), historic colonial districts coexist with vibrant street art scenes reflecting deep-rooted social tensions and creative resilience. The city grapples with legacies of armed conflict, persistent inequality, environmental challenges (like air pollution), and a burgeoning youth culture expressing itself through visual media. This multifaceted reality demands nuanced visual interpretation that transcends simple aesthetic observation. The photographer embedded in Bogotá is uniquely positioned to navigate this complexity, capturing moments of everyday life that hold profound social significance – from the quiet dignity of street vendors in La Candelaria to the communal energy of community organizing in neighborhoods like San Cristóbal or Kennedy.</w:t>
      </w:r>
    </w:p>
    <w:p>
      <w:pPr>
        <w:pStyle w:val="BodyText"/>
      </w:pPr>
      <w:r>
        <w:t xml:space="preserve">The core argument centers on how a *photographer* working *in Colombia Bogotá* develops a specific visual language and ethical framework to engage with these realities. This research moves beyond asking "What do photographers photograph?" to critically examine "How does the photographer's location, cultural context, and relationship within Bogotá actively shape the narrative produced?" It challenges the notion of photography as neutral documentation, instead exploring how local photographers negotiate power dynamics when representing marginalized communities, navigate censorship or political sensitivities surrounding conflict legacies, and utilize platforms like social media to reach Bogotá’s diverse audiences directly. This is crucial in a city where external narratives about Colombia are often dominated by stereotypes of violence or drug cartels, overshadowing the rich tapestry of daily life and resilience.</w:t>
      </w:r>
    </w:p>
    <w:p>
      <w:pPr>
        <w:pStyle w:val="BodyText"/>
      </w:pPr>
      <w:r>
        <w:t xml:space="preserve">The proposed methodology combines rigorous qualitative research with practical photographic practice. It will employ a mixed-methods approach: (1) In-depth interviews with 15-20 established and emerging photographers based in Bogotá, focusing on their creative processes, ethical dilemmas encountered within specific *neighborhoods* or *social contexts*, and perceptions of their role in the city's visual discourse; (2) Critical analysis of selected photographic projects (e.g., works from series like "Bogotá Invisible," "Callejón de la Memoria," or contemporary Instagram-based documentation); and (3) Participant observation by the researcher during fieldwork in key Bogotá locations to gain firsthand understanding of photographic practice within the urban environment. This grounded approach ensures the thesis remains firmly rooted in *Colombia Bogotá* as both subject and context, avoiding abstract theorizing.</w:t>
      </w:r>
    </w:p>
    <w:p>
      <w:pPr>
        <w:pStyle w:val="BodyText"/>
      </w:pPr>
      <w:r>
        <w:t xml:space="preserve">The significance of this research for *Thesis Proposal* is multifaceted. Firstly, it contributes directly to Latin American photography studies by centering a major urban site often analyzed through a lens of conflict rather than its rich cultural production. Secondly, it provides invaluable insights into the evolving role of visual storytelling in Colombian society, particularly in the capital city where media consumption and social mobilization are highly concentrated. Thirdly, it offers practical ethical frameworks for photographers operating within sensitive urban contexts, potentially influencing professional standards and training programs for future *photographers* in Colombia. Finally, by elevating the work of Bogotá-based practitioners – whose contributions are often underrecognized internationally – this thesis aims to foster a stronger critical appreciation of Colombian visual culture from within.</w:t>
      </w:r>
    </w:p>
    <w:p>
      <w:pPr>
        <w:pStyle w:val="BodyText"/>
      </w:pPr>
      <w:r>
        <w:t xml:space="preserve">This research directly addresses the urgent need for nuanced, locally-grounded visual narratives about Colombia's largest city. It acknowledges that understanding Bogotá requires engaging with the perspectives of those who live and work within its streets, whose lens offers an irreplaceable perspective on what it means to be part of this complex urban ecosystem. The photographer in Colombia Bogotá is not a passive observer but an active participant in constructing the city's visual history and future identity. This thesis will meticulously document that process, providing a vital resource for academia, the photographic community within Colombia, and global audiences seeking authentic insights into contemporary Latin American urban life.</w:t>
      </w:r>
    </w:p>
    <w:p>
      <w:pPr>
        <w:pStyle w:val="BodyText"/>
      </w:pPr>
      <w:r>
        <w:t xml:space="preserve">The expected outcome is a comprehensive academic thesis presenting original findings on the photographer's role as a cultural agent in Bogotá. It will culminate in an exhibition of selected images from the research process (created collaboratively or ethically sourced) alongside the written analysis, demonstrating the tangible link between research and practice. This proposal, grounded firmly in *Colombia Bogotá*, seeks to establish a new paradigm for understanding urban photography that prioritizes context, ethics, and local agency – positioning the photographer not just as an observer of Bogotá, but as an indispensable interpreter of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2025-12-11T10:16:43Z</dcterms:created>
  <dcterms:modified xsi:type="dcterms:W3CDTF">2025-12-11T10:16:43Z</dcterms:modified>
</cp:coreProperties>
</file>

<file path=docProps/custom.xml><?xml version="1.0" encoding="utf-8"?>
<Properties xmlns="http://schemas.openxmlformats.org/officeDocument/2006/custom-properties" xmlns:vt="http://schemas.openxmlformats.org/officeDocument/2006/docPropsVTypes"/>
</file>