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4ad63ab0df044bbfe10926419cae39773799a6f"/>
    <w:p>
      <w:pPr>
        <w:pStyle w:val="Heading1"/>
      </w:pPr>
      <w:r>
        <w:t xml:space="preserve">Thesis Proposal: Navigating Urban Identity Through Documentary Photography in Germany Frankfurt</w:t>
      </w:r>
    </w:p>
    <w:bookmarkStart w:id="20" w:name="introduction-and-research-context"/>
    <w:p>
      <w:pPr>
        <w:pStyle w:val="Heading2"/>
      </w:pPr>
      <w:r>
        <w:t xml:space="preserve">Introduction and Research Context</w:t>
      </w:r>
    </w:p>
    <w:p>
      <w:pPr>
        <w:pStyle w:val="FirstParagraph"/>
      </w:pPr>
      <w:r>
        <w:t xml:space="preserve">The dynamic urban landscape of Germany Frankfurt serves as a critical crucible for contemporary photographic practice, where globalization, cultural diversity, and historical transformation converge. As one of Europe's most significant financial hubs and a city with deep-rooted cultural heritage, Frankfurt presents an unparalleled case study for examining how the Photographer navigates identity construction within rapidly evolving metropolitan environments. This Thesis Proposal establishes a rigorous academic framework to investigate the intersection of documentary photography, urban sociology, and cultural memory in Germany Frankfurt—a city often misunderstood as merely a financial center yet rich in layered narratives waiting to be captured through the lens.</w:t>
      </w:r>
    </w:p>
    <w:bookmarkEnd w:id="20"/>
    <w:bookmarkStart w:id="21" w:name="problem-statement"/>
    <w:p>
      <w:pPr>
        <w:pStyle w:val="Heading2"/>
      </w:pPr>
      <w:r>
        <w:t xml:space="preserve">Problem Statement</w:t>
      </w:r>
    </w:p>
    <w:p>
      <w:pPr>
        <w:pStyle w:val="FirstParagraph"/>
      </w:pPr>
      <w:r>
        <w:t xml:space="preserve">Despite Frankfurt's prominence as a global city, its photographic culture remains understudied compared to Berlin or Munich. Current academic discourse overlooks how local Photographers engage with the city's unique duality: between its pre-war architectural heritage and post-war modernity, between its role as a migrant gateway and traditional German urban identity. This research gap necessitates a focused Thesis Proposal that centers on the Photographer's evolving role in Frankfurt—a metropolis where 45% of residents hold foreign citizenship (Frankfurt Statistical Office, 2023). Without this inquiry, we risk losing vital visual archives of Germany's most cosmopolitan city.</w:t>
      </w:r>
    </w:p>
    <w:bookmarkEnd w:id="21"/>
    <w:bookmarkStart w:id="22" w:name="research-questions"/>
    <w:p>
      <w:pPr>
        <w:pStyle w:val="Heading2"/>
      </w:pPr>
      <w:r>
        <w:t xml:space="preserve">Research Questions</w:t>
      </w:r>
    </w:p>
    <w:p>
      <w:pPr>
        <w:numPr>
          <w:ilvl w:val="0"/>
          <w:numId w:val="1001"/>
        </w:numPr>
        <w:pStyle w:val="Compact"/>
      </w:pPr>
      <w:r>
        <w:t xml:space="preserve">How do Photographer professionals in Germany Frankfurt negotiate their artistic voice amid competing demands of commercial viability and documentary integrity?</w:t>
      </w:r>
    </w:p>
    <w:p>
      <w:pPr>
        <w:numPr>
          <w:ilvl w:val="0"/>
          <w:numId w:val="1001"/>
        </w:numPr>
        <w:pStyle w:val="Compact"/>
      </w:pPr>
      <w:r>
        <w:t xml:space="preserve">In what ways does the urban fabric of Frankfurt (e.g., Zeil shopping street, Main River waterfront, multicultural neighborhoods like Bahnhofsviertel) shape photographic narratives about identity and belonging?</w:t>
      </w:r>
    </w:p>
    <w:p>
      <w:pPr>
        <w:numPr>
          <w:ilvl w:val="0"/>
          <w:numId w:val="1001"/>
        </w:numPr>
        <w:pStyle w:val="Compact"/>
      </w:pPr>
      <w:r>
        <w:t xml:space="preserve">What institutional frameworks—galleries (Kunstverein Frankfurt), festivals (Frankfurt Book Fair photography exhibitions), or collectives (PhotoForum Frankfurt)—support or constrain Photographer innovation in this context?</w:t>
      </w:r>
    </w:p>
    <w:bookmarkEnd w:id="22"/>
    <w:bookmarkStart w:id="23" w:name="literature-review"/>
    <w:p>
      <w:pPr>
        <w:pStyle w:val="Heading2"/>
      </w:pPr>
      <w:r>
        <w:t xml:space="preserve">Literature Review</w:t>
      </w:r>
    </w:p>
    <w:p>
      <w:pPr>
        <w:pStyle w:val="FirstParagraph"/>
      </w:pPr>
      <w:r>
        <w:t xml:space="preserve">Existing scholarship on urban photography predominantly analyzes Paris, London, or New York. While studies like Sontag's "On Photography" (1977) provide theoretical foundations, they lack Frankfurt-specific analysis. Recent works by German media scholars (e.g., Hirsch 2020 on Berlin's visual culture) fail to address Frankfurt’s unique position as a city that redefined itself post-WWII through brutalist architecture and modern immigration patterns. This Thesis Proposal bridges this gap by situating the Photographer within Frankfurt's specific socio-historical continuum—where the ruins of the old Jewish quarter (Eisenachstraße) coexist with glass-and-steel skyscrapers. Crucially, we argue that Germany Frankfurt requires its own photographic lexicon beyond Berlin-centric narratives.</w:t>
      </w:r>
    </w:p>
    <w:bookmarkEnd w:id="23"/>
    <w:bookmarkStart w:id="24" w:name="methodology"/>
    <w:p>
      <w:pPr>
        <w:pStyle w:val="Heading2"/>
      </w:pPr>
      <w:r>
        <w:t xml:space="preserve">Methodology</w:t>
      </w:r>
    </w:p>
    <w:p>
      <w:pPr>
        <w:pStyle w:val="FirstParagraph"/>
      </w:pPr>
      <w:r>
        <w:t xml:space="preserve">This research employs a mixed-methods approach grounded in Frankfurt School critical theory and visual anthropology:</w:t>
      </w:r>
    </w:p>
    <w:p>
      <w:pPr>
        <w:numPr>
          <w:ilvl w:val="0"/>
          <w:numId w:val="1002"/>
        </w:numPr>
        <w:pStyle w:val="Compact"/>
      </w:pPr>
      <w:r>
        <w:rPr>
          <w:bCs/>
          <w:b/>
        </w:rPr>
        <w:t xml:space="preserve">Participant Observation:</w:t>
      </w:r>
      <w:r>
        <w:t xml:space="preserve"> </w:t>
      </w:r>
      <w:r>
        <w:t xml:space="preserve">18 months of engagement with Photographer collectives across Germany Frankfurt (e.g., Frankfurter Künstlervereinigung, Photo Alliance)</w:t>
      </w:r>
    </w:p>
    <w:p>
      <w:pPr>
        <w:numPr>
          <w:ilvl w:val="0"/>
          <w:numId w:val="1002"/>
        </w:numPr>
        <w:pStyle w:val="Compact"/>
      </w:pPr>
      <w:r>
        <w:rPr>
          <w:bCs/>
          <w:b/>
        </w:rPr>
        <w:t xml:space="preserve">Documentary Analysis:</w:t>
      </w:r>
      <w:r>
        <w:t xml:space="preserve"> </w:t>
      </w:r>
      <w:r>
        <w:t xml:space="preserve">Archival research on historic Frankfurt photography (including pre-war images from the German Historical Museum)</w:t>
      </w:r>
    </w:p>
    <w:p>
      <w:pPr>
        <w:numPr>
          <w:ilvl w:val="0"/>
          <w:numId w:val="1002"/>
        </w:numPr>
        <w:pStyle w:val="Compact"/>
      </w:pPr>
      <w:r>
        <w:rPr>
          <w:bCs/>
          <w:b/>
        </w:rPr>
        <w:t xml:space="preserve">Semi-Structured Interviews:</w:t>
      </w:r>
      <w:r>
        <w:t xml:space="preserve"> </w:t>
      </w:r>
      <w:r>
        <w:t xml:space="preserve">25 in-depth conversations with established and emerging Photographers working in Frankfurt, including migrant artists like Amina Hassan (Kreuzberg-born photographer documenting immigrant communities)</w:t>
      </w:r>
    </w:p>
    <w:p>
      <w:pPr>
        <w:numPr>
          <w:ilvl w:val="0"/>
          <w:numId w:val="1002"/>
        </w:numPr>
        <w:pStyle w:val="Compact"/>
      </w:pPr>
      <w:r>
        <w:rPr>
          <w:bCs/>
          <w:b/>
        </w:rPr>
        <w:t xml:space="preserve">Exhibition Critique:</w:t>
      </w:r>
      <w:r>
        <w:t xml:space="preserve"> </w:t>
      </w:r>
      <w:r>
        <w:t xml:space="preserve">Analysis of 10 recent photography exhibitions at institutions like Museum Angewandte Kunst</w:t>
      </w:r>
    </w:p>
    <w:p>
      <w:pPr>
        <w:pStyle w:val="FirstParagraph"/>
      </w:pPr>
      <w:r>
        <w:t xml:space="preserve">The Thesis Proposal prioritizes qualitative depth over statistical breadth, recognizing that photographic practice is inherently experiential. All interviews will be conducted in German or English (with translation support), respecting the multilingual reality of Frankfurt's creative scene.</w:t>
      </w:r>
    </w:p>
    <w:bookmarkEnd w:id="24"/>
    <w:bookmarkStart w:id="25" w:name="expected-contributions"/>
    <w:p>
      <w:pPr>
        <w:pStyle w:val="Heading2"/>
      </w:pPr>
      <w:r>
        <w:t xml:space="preserve">Expected Contributions</w:t>
      </w:r>
    </w:p>
    <w:p>
      <w:pPr>
        <w:pStyle w:val="FirstParagraph"/>
      </w:pPr>
      <w:r>
        <w:t xml:space="preserve">This Thesis Proposal delivers three significant contributions to academia and professional photography practice:</w:t>
      </w:r>
    </w:p>
    <w:p>
      <w:pPr>
        <w:numPr>
          <w:ilvl w:val="0"/>
          <w:numId w:val="1003"/>
        </w:numPr>
        <w:pStyle w:val="Compact"/>
      </w:pPr>
      <w:r>
        <w:rPr>
          <w:bCs/>
          <w:b/>
        </w:rPr>
        <w:t xml:space="preserve">Theoretical Innovation:</w:t>
      </w:r>
      <w:r>
        <w:t xml:space="preserve"> </w:t>
      </w:r>
      <w:r>
        <w:t xml:space="preserve">A new framework—"Metropolitan Resonance Theory"—explaining how Photographers in global cities like Germany Frankfurt generate meaning through visual dialogue with urban change. This challenges the Eurocentric bias in photographic theory.</w:t>
      </w:r>
    </w:p>
    <w:p>
      <w:pPr>
        <w:numPr>
          <w:ilvl w:val="0"/>
          <w:numId w:val="1003"/>
        </w:numPr>
        <w:pStyle w:val="Compact"/>
      </w:pPr>
      <w:r>
        <w:rPr>
          <w:bCs/>
          <w:b/>
        </w:rPr>
        <w:t xml:space="preserve">Professional Impact:</w:t>
      </w:r>
      <w:r>
        <w:t xml:space="preserve"> </w:t>
      </w:r>
      <w:r>
        <w:t xml:space="preserve">A practical guide for Photographer development in Frankfurt, including recommendations for city cultural policies (e.g., integrating photography into urban renewal projects on the Rödelheim waterfront).</w:t>
      </w:r>
    </w:p>
    <w:p>
      <w:pPr>
        <w:numPr>
          <w:ilvl w:val="0"/>
          <w:numId w:val="1003"/>
        </w:numPr>
        <w:pStyle w:val="Compact"/>
      </w:pPr>
      <w:r>
        <w:rPr>
          <w:bCs/>
          <w:b/>
        </w:rPr>
        <w:t xml:space="preserve">Community Value:</w:t>
      </w:r>
      <w:r>
        <w:t xml:space="preserve"> </w:t>
      </w:r>
      <w:r>
        <w:t xml:space="preserve">A publicly accessible digital archive of 50+ photographs from the research, co-created with local Photographers and hosted by Frankfurter Kunstverein, ensuring community ownership of visual narratives.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Bibliographic database of 200+ sources; Frankfurt neighborhood mapping grid</w:t>
            </w:r>
          </w:p>
        </w:tc>
      </w:tr>
      <w:tr>
        <w:tc>
          <w:tcPr/>
          <w:p>
            <w:pPr>
              <w:pStyle w:val="Compact"/>
              <w:jc w:val="left"/>
            </w:pPr>
            <w:r>
              <w:t xml:space="preserve">Fieldwork &amp; Interviews</w:t>
            </w:r>
          </w:p>
        </w:tc>
        <w:tc>
          <w:tcPr/>
          <w:p>
            <w:pPr>
              <w:pStyle w:val="Compact"/>
              <w:jc w:val="left"/>
            </w:pPr>
            <w:r>
              <w:t xml:space="preserve">Months 4-9</w:t>
            </w:r>
          </w:p>
        </w:tc>
        <w:tc>
          <w:tcPr/>
          <w:p>
            <w:pPr>
              <w:pStyle w:val="Compact"/>
              <w:jc w:val="left"/>
            </w:pPr>
            <w:r>
              <w:t xml:space="preserve">Semi-structured interview transcripts; Photojournalism portfolio documentation</w:t>
            </w:r>
          </w:p>
        </w:tc>
      </w:tr>
      <w:tr>
        <w:tc>
          <w:tcPr/>
          <w:p>
            <w:pPr>
              <w:pStyle w:val="Compact"/>
              <w:jc w:val="left"/>
            </w:pPr>
            <w:r>
              <w:t xml:space="preserve">Data Analysis &amp; Drafting</w:t>
            </w:r>
          </w:p>
        </w:tc>
        <w:tc>
          <w:tcPr/>
          <w:p>
            <w:pPr>
              <w:pStyle w:val="Compact"/>
              <w:jc w:val="left"/>
            </w:pPr>
            <w:r>
              <w:t xml:space="preserve">Months 10-14</w:t>
            </w:r>
          </w:p>
        </w:tc>
        <w:tc>
          <w:tcPr/>
          <w:p>
            <w:pPr>
              <w:pStyle w:val="Compact"/>
              <w:jc w:val="left"/>
            </w:pPr>
            <w:r>
              <w:t xml:space="preserve">Draft Thesis Proposal Chapters; Community feedback workshop in Frankfurt's Mousonturm cultural center</w:t>
            </w:r>
          </w:p>
        </w:tc>
      </w:tr>
      <w:tr>
        <w:tc>
          <w:tcPr/>
          <w:p>
            <w:pPr>
              <w:pStyle w:val="Compact"/>
              <w:jc w:val="left"/>
            </w:pPr>
            <w:r>
              <w:t xml:space="preserve">Finalization &amp; Dissemination</w:t>
            </w:r>
          </w:p>
        </w:tc>
        <w:tc>
          <w:tcPr/>
          <w:p>
            <w:pPr>
              <w:pStyle w:val="Compact"/>
              <w:jc w:val="left"/>
            </w:pPr>
            <w:r>
              <w:t xml:space="preserve">Months 15-18</w:t>
            </w:r>
          </w:p>
        </w:tc>
        <w:tc>
          <w:tcPr/>
          <w:p>
            <w:pPr>
              <w:pStyle w:val="Compact"/>
              <w:jc w:val="left"/>
            </w:pPr>
            <w:r>
              <w:t xml:space="preserve">Fully revised Thesis Proposal; Digital archive launch at Frankfurter Kunstverein</w:t>
            </w:r>
          </w:p>
        </w:tc>
      </w:tr>
    </w:tbl>
    <w:bookmarkEnd w:id="26"/>
    <w:bookmarkStart w:id="27" w:name="significance-for-germany-frankfurt"/>
    <w:p>
      <w:pPr>
        <w:pStyle w:val="Heading2"/>
      </w:pPr>
      <w:r>
        <w:t xml:space="preserve">Significance for Germany Frankfurt</w:t>
      </w:r>
    </w:p>
    <w:p>
      <w:pPr>
        <w:pStyle w:val="FirstParagraph"/>
      </w:pPr>
      <w:r>
        <w:t xml:space="preserve">This Thesis Proposal directly addresses urgent needs in Germany Frankfurt's cultural ecosystem. As the city prepares for its 750th anniversary in 2031, this research will provide a visual blueprint for commemorating its complex identity beyond traditional narratives of finance and industry. By centering the Photographer as both witness and co-creator of urban memory, we position Frankfurt not as a passive subject but an active participant in shaping its own visual legacy. This work counters the "invisible city" phenomenon where immigrant communities are often excluded from official historical imagery—a critical concern given that over 30% of Frankfurt's population identifies as first or second-generation migrant (Federal Statistical Office, 2022).</w:t>
      </w:r>
    </w:p>
    <w:bookmarkEnd w:id="27"/>
    <w:bookmarkStart w:id="28" w:name="conclusion"/>
    <w:p>
      <w:pPr>
        <w:pStyle w:val="Heading2"/>
      </w:pPr>
      <w:r>
        <w:t xml:space="preserve">Conclusion</w:t>
      </w:r>
    </w:p>
    <w:p>
      <w:pPr>
        <w:pStyle w:val="FirstParagraph"/>
      </w:pPr>
      <w:r>
        <w:t xml:space="preserve">In conclusion, this Thesis Proposal establishes a vital scholarly and practical foundation for understanding the Photographer's evolving role in Germany Frankfurt. By combining theoretical rigor with on-ground engagement in one of Europe's most dynamic urban settings, this research transcends conventional photography studies to offer actionable insights for cultural institutions, policymakers, and artists alike. The findings will be disseminated through academic journals (e.g., "International Journal of Photography"), local exhibitions at Frankfurt's Museum der Weltkulturen, and a dedicated workshop series for emerging Photographers in Germany. Ultimately, this Thesis Proposal asserts that documenting Frankfurt through the lens of its contemporary Photographer is not merely an academic exercise—it is an act of civic responsibility essential to preserving the city's soul amid relentless transformation.</w:t>
      </w:r>
    </w:p>
    <w:bookmarkEnd w:id="28"/>
    <w:bookmarkStart w:id="29" w:name="references-selected"/>
    <w:p>
      <w:pPr>
        <w:pStyle w:val="Heading2"/>
      </w:pPr>
      <w:r>
        <w:t xml:space="preserve">References (Selected)</w:t>
      </w:r>
    </w:p>
    <w:p>
      <w:pPr>
        <w:numPr>
          <w:ilvl w:val="0"/>
          <w:numId w:val="1004"/>
        </w:numPr>
        <w:pStyle w:val="Compact"/>
      </w:pPr>
      <w:r>
        <w:t xml:space="preserve">Hirsch, M. (2020). *Urban Photography in Post-Industrial Cities*. Berlin: Walter de Gruyter.</w:t>
      </w:r>
    </w:p>
    <w:p>
      <w:pPr>
        <w:numPr>
          <w:ilvl w:val="0"/>
          <w:numId w:val="1004"/>
        </w:numPr>
        <w:pStyle w:val="Compact"/>
      </w:pPr>
      <w:r>
        <w:t xml:space="preserve">Frankfurt Statistical Office. (2023). *Demographic Report 2023: Migration and Urban Identity*.</w:t>
      </w:r>
    </w:p>
    <w:p>
      <w:pPr>
        <w:numPr>
          <w:ilvl w:val="0"/>
          <w:numId w:val="1004"/>
        </w:numPr>
        <w:pStyle w:val="Compact"/>
      </w:pPr>
      <w:r>
        <w:t xml:space="preserve">Sontag, S. (1977). *On Photography*. Farrar, Straus and Giroux.</w:t>
      </w:r>
    </w:p>
    <w:p>
      <w:pPr>
        <w:numPr>
          <w:ilvl w:val="0"/>
          <w:numId w:val="1004"/>
        </w:numPr>
        <w:pStyle w:val="Compact"/>
      </w:pPr>
      <w:r>
        <w:t xml:space="preserve">Federal Statistical Office of Germany. (2022). *Migration Statistics: Frankfurt Metropolitan Region*.</w:t>
      </w:r>
    </w:p>
    <w:p>
      <w:pPr>
        <w:pStyle w:val="FirstParagraph"/>
      </w:pPr>
      <w:r>
        <w:rPr>
          <w:bCs/>
          <w:b/>
        </w:rPr>
        <w:t xml:space="preserve">Thesis Proposal 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Germany Frankfurt</dc:title>
  <dc:creator/>
  <dc:language>en</dc:language>
  <cp:keywords/>
  <dcterms:created xsi:type="dcterms:W3CDTF">2025-12-09T15:40:52Z</dcterms:created>
  <dcterms:modified xsi:type="dcterms:W3CDTF">2025-12-09T15:40:52Z</dcterms:modified>
</cp:coreProperties>
</file>

<file path=docProps/custom.xml><?xml version="1.0" encoding="utf-8"?>
<Properties xmlns="http://schemas.openxmlformats.org/officeDocument/2006/custom-properties" xmlns:vt="http://schemas.openxmlformats.org/officeDocument/2006/docPropsVTypes"/>
</file>