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within</w:t>
      </w:r>
      <w:r>
        <w:t xml:space="preserve"> </w:t>
      </w:r>
      <w:r>
        <w:t xml:space="preserve">Germany</w:t>
      </w:r>
      <w:r>
        <w:t xml:space="preserve"> </w:t>
      </w:r>
      <w:r>
        <w:t xml:space="preserve">Munich</w:t>
      </w:r>
    </w:p>
    <w:bookmarkStart w:id="29" w:name="Xa80b1f878c2ee1d62ab209da2dcee6d2aa71f40"/>
    <w:p>
      <w:pPr>
        <w:pStyle w:val="Heading1"/>
      </w:pPr>
      <w:r>
        <w:t xml:space="preserve">Thesis Proposal: The Contemporary Photographer's Role in Documenting Cultural Identity within Germany Munich</w:t>
      </w:r>
    </w:p>
    <w:bookmarkStart w:id="20" w:name="introduction-and-background"/>
    <w:p>
      <w:pPr>
        <w:pStyle w:val="Heading2"/>
      </w:pPr>
      <w:r>
        <w:t xml:space="preserve">1. Introduction and Background</w:t>
      </w:r>
    </w:p>
    <w:p>
      <w:pPr>
        <w:pStyle w:val="FirstParagraph"/>
      </w:pPr>
      <w:r>
        <w:t xml:space="preserve">The evolving urban landscape of Germany Munich presents a unique intersection of historical preservation and contemporary cultural dynamism, making it an exceptional site for photographic inquiry. As a major European metropolis renowned for its blend of medieval architecture, Bavarian traditions, and cutting-edge innovation, Munich offers unparalleled material for visual storytelling. This Thesis Proposal examines the critical role of the Photographer in navigating this complex cultural terrain. In Germany Munich's context, the Photographer is not merely an observer but an active participant in constructing narratives about urban identity during a period of rapid societal transformation. The significance of this research lies in addressing a gap within contemporary media studies: how photographers operating within Germany Munich's specific socio-cultural ecosystem translate local nuances into globally resonant visual language while confronting ethical and artistic challenges inherent to documenting living communities.</w:t>
      </w:r>
    </w:p>
    <w:bookmarkEnd w:id="20"/>
    <w:bookmarkStart w:id="21" w:name="problem-statement"/>
    <w:p>
      <w:pPr>
        <w:pStyle w:val="Heading2"/>
      </w:pPr>
      <w:r>
        <w:t xml:space="preserve">2. Problem Statement</w:t>
      </w:r>
    </w:p>
    <w:p>
      <w:pPr>
        <w:pStyle w:val="FirstParagraph"/>
      </w:pPr>
      <w:r>
        <w:t xml:space="preserve">Despite Munich's status as a cultural hub, there is limited academic exploration of the Photographer's evolving methodology within Germany Munich's unique urban ecosystem. Traditional documentary approaches often fail to capture the city's layered identity—where Oktoberfest traditions coexist with Silicon Valley tech innovation in districts like Garching. This Thesis Proposal addresses a critical void: how does a contemporary Photographer in Germany Munich negotiate between commercial imperatives, artistic integrity, and community engagement when documenting cultural shifts? The proliferation of smartphone photography further complicates this landscape, demanding that the professional Photographer differentiate their practice through deeper contextual understanding rather than mere technical proficiency.</w:t>
      </w:r>
    </w:p>
    <w:bookmarkEnd w:id="21"/>
    <w:bookmarkStart w:id="22" w:name="research-questions"/>
    <w:p>
      <w:pPr>
        <w:pStyle w:val="Heading2"/>
      </w:pPr>
      <w:r>
        <w:t xml:space="preserve">3. Research Questions</w:t>
      </w:r>
    </w:p>
    <w:p>
      <w:pPr>
        <w:numPr>
          <w:ilvl w:val="0"/>
          <w:numId w:val="1001"/>
        </w:numPr>
        <w:pStyle w:val="Compact"/>
      </w:pPr>
      <w:r>
        <w:t xml:space="preserve">How do photographers in Germany Munich strategically employ visual language to convey the tension between historical continuity and modern urbanization?</w:t>
      </w:r>
    </w:p>
    <w:p>
      <w:pPr>
        <w:numPr>
          <w:ilvl w:val="0"/>
          <w:numId w:val="1001"/>
        </w:numPr>
        <w:pStyle w:val="Compact"/>
      </w:pPr>
      <w:r>
        <w:t xml:space="preserve">What ethical frameworks guide the Photographer when depicting marginalized communities (e.g., immigrant populations in Haidhausen or refugees in Neuperlach) within Munich's social fabric?</w:t>
      </w:r>
    </w:p>
    <w:p>
      <w:pPr>
        <w:numPr>
          <w:ilvl w:val="0"/>
          <w:numId w:val="1001"/>
        </w:numPr>
        <w:pStyle w:val="Compact"/>
      </w:pPr>
      <w:r>
        <w:t xml:space="preserve">How does Germany Munich's specific cultural policy environment—such as the Bayerische Staatsgemäldesammlungen’s support for contemporary photography—affect the Photographer's creative and professional trajectory?</w:t>
      </w:r>
    </w:p>
    <w:bookmarkEnd w:id="22"/>
    <w:bookmarkStart w:id="23" w:name="literature-review"/>
    <w:p>
      <w:pPr>
        <w:pStyle w:val="Heading2"/>
      </w:pPr>
      <w:r>
        <w:t xml:space="preserve">4. Literature Review</w:t>
      </w:r>
    </w:p>
    <w:p>
      <w:pPr>
        <w:pStyle w:val="FirstParagraph"/>
      </w:pPr>
      <w:r>
        <w:t xml:space="preserve">Existing scholarship on urban photography (Sontag, 1977; Lefebvre, 1991) emphasizes the Photographer's role in mediating spatial experience but rarely examines city-specific contexts. Recent German studies (Bergmann, 2020; Müller &amp; Schmidt, 2022) analyze photography’s role in post-reunification identity formation but neglect Munich's unique position as both a global city and Bavarian cultural heartland. This Thesis Proposal bridges this gap by centering on Germany Munich as the primary case study. It draws from urban sociology (Gans, 1967) and visual anthropology (Hoskins, 2015), arguing that the Photographer in Germany Munich operates within a distinct triad of influences: municipal cultural policy, local socio-ethnic dynamics, and global photography trends. The absence of localized research on the Photographer's practice in Germany's third-largest city necessitates this study.</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Munich’s context:</w:t>
      </w:r>
    </w:p>
    <w:p>
      <w:pPr>
        <w:numPr>
          <w:ilvl w:val="0"/>
          <w:numId w:val="1002"/>
        </w:numPr>
        <w:pStyle w:val="Compact"/>
      </w:pPr>
      <w:r>
        <w:rPr>
          <w:bCs/>
          <w:b/>
        </w:rPr>
        <w:t xml:space="preserve">Qualitative Case Studies (6 months):</w:t>
      </w:r>
      <w:r>
        <w:t xml:space="preserve"> </w:t>
      </w:r>
      <w:r>
        <w:t xml:space="preserve">In-depth analysis of 8 photographers working across Munich’s key neighborhoods (Maxvorstadt, Schwabing, Freiham), including portfolios from the Münchner Fotomuseum and exhibition archives.</w:t>
      </w:r>
    </w:p>
    <w:p>
      <w:pPr>
        <w:numPr>
          <w:ilvl w:val="0"/>
          <w:numId w:val="1002"/>
        </w:numPr>
        <w:pStyle w:val="Compact"/>
      </w:pPr>
      <w:r>
        <w:rPr>
          <w:bCs/>
          <w:b/>
        </w:rPr>
        <w:t xml:space="preserve">Semi-Structured Interviews (40 hours):</w:t>
      </w:r>
      <w:r>
        <w:t xml:space="preserve"> </w:t>
      </w:r>
      <w:r>
        <w:t xml:space="preserve">Conducted with 15 professional Photographers based in Germany Munich, including established artists like Barbara Klemm and emerging practitioners at Photokina Academy.</w:t>
      </w:r>
    </w:p>
    <w:p>
      <w:pPr>
        <w:numPr>
          <w:ilvl w:val="0"/>
          <w:numId w:val="1002"/>
        </w:numPr>
        <w:pStyle w:val="Compact"/>
      </w:pPr>
      <w:r>
        <w:rPr>
          <w:bCs/>
          <w:b/>
        </w:rPr>
        <w:t xml:space="preserve">Ethnographic Observation:</w:t>
      </w:r>
      <w:r>
        <w:t xml:space="preserve"> </w:t>
      </w:r>
      <w:r>
        <w:t xml:space="preserve">Participation in Munich’s cultural events (e.g., the annual "Munich Photo Days" and local photo walks) to document real-time creative processes.</w:t>
      </w:r>
    </w:p>
    <w:p>
      <w:pPr>
        <w:numPr>
          <w:ilvl w:val="0"/>
          <w:numId w:val="1002"/>
        </w:numPr>
        <w:pStyle w:val="Compact"/>
      </w:pPr>
      <w:r>
        <w:rPr>
          <w:bCs/>
          <w:b/>
        </w:rPr>
        <w:t xml:space="preserve">Content Analysis:</w:t>
      </w:r>
      <w:r>
        <w:t xml:space="preserve"> </w:t>
      </w:r>
      <w:r>
        <w:t xml:space="preserve">Systematic examination of 100+ contemporary photographic projects exhibited in Munich since 2018, using a framework developed from media ecology theory (McLuhan, 1964).</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academic discourse and professional practice:</w:t>
      </w:r>
    </w:p>
    <w:p>
      <w:pPr>
        <w:numPr>
          <w:ilvl w:val="0"/>
          <w:numId w:val="1003"/>
        </w:numPr>
        <w:pStyle w:val="Compact"/>
      </w:pPr>
      <w:r>
        <w:rPr>
          <w:bCs/>
          <w:b/>
        </w:rPr>
        <w:t xml:space="preserve">Theoretical Framework:</w:t>
      </w:r>
      <w:r>
        <w:t xml:space="preserve"> </w:t>
      </w:r>
      <w:r>
        <w:t xml:space="preserve">A novel "Munich Urban Lens" model positioning the Photographer as a cultural translator who decodes local narratives for international audiences while resisting exoticization.</w:t>
      </w:r>
    </w:p>
    <w:p>
      <w:pPr>
        <w:numPr>
          <w:ilvl w:val="0"/>
          <w:numId w:val="1003"/>
        </w:numPr>
        <w:pStyle w:val="Compact"/>
      </w:pPr>
      <w:r>
        <w:rPr>
          <w:bCs/>
          <w:b/>
        </w:rPr>
        <w:t xml:space="preserve">Practical Guidelines:</w:t>
      </w:r>
      <w:r>
        <w:t xml:space="preserve"> </w:t>
      </w:r>
      <w:r>
        <w:t xml:space="preserve">Ethical protocols for Photographers in Germany Munich when engaging with sensitive communities, including consent models developed through community workshops with Munich’s refugee support networks (e.g., "Münchner Flüchtlingshilfe").</w:t>
      </w:r>
    </w:p>
    <w:p>
      <w:pPr>
        <w:numPr>
          <w:ilvl w:val="0"/>
          <w:numId w:val="1003"/>
        </w:numPr>
        <w:pStyle w:val="Compact"/>
      </w:pPr>
      <w:r>
        <w:rPr>
          <w:bCs/>
          <w:b/>
        </w:rPr>
        <w:t xml:space="preserve">Cultural Impact Assessment:</w:t>
      </w:r>
      <w:r>
        <w:t xml:space="preserve"> </w:t>
      </w:r>
      <w:r>
        <w:t xml:space="preserve">A methodology to measure how photographic practices influence civic identity, potentially informing city planning initiatives like Munich’s "Smart City" cultural strategy.</w:t>
      </w:r>
    </w:p>
    <w:p>
      <w:pPr>
        <w:pStyle w:val="FirstParagraph"/>
      </w:pPr>
      <w:r>
        <w:t xml:space="preserve">The significance extends beyond academia: By documenting the Photographer's evolving role in Germany Munich, this research offers tangible value for municipal cultural departments (e.g., Stadtmuseum München), photography collectives like "Bayerische Fotografenvereinigung," and emerging Photographers navigating Munich’s competitive creative economy. In an era where visual media shapes global perceptions of cities, understanding how a Photographer authenticates local identity becomes crucial for sustainable cultural representation.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Munich-specific research framework document; ethics approval from LMU Munich</w:t>
            </w:r>
          </w:p>
        </w:tc>
      </w:tr>
      <w:tr>
        <w:tc>
          <w:tcPr/>
          <w:p>
            <w:pPr>
              <w:pStyle w:val="Compact"/>
              <w:jc w:val="left"/>
            </w:pPr>
            <w:r>
              <w:t xml:space="preserve">Data Collection: Interviews &amp; Fieldwork</w:t>
            </w:r>
          </w:p>
        </w:tc>
        <w:tc>
          <w:tcPr/>
          <w:p>
            <w:pPr>
              <w:pStyle w:val="Compact"/>
              <w:jc w:val="left"/>
            </w:pPr>
            <w:r>
              <w:t xml:space="preserve">Months 4-8</w:t>
            </w:r>
          </w:p>
        </w:tc>
        <w:tc>
          <w:tcPr/>
          <w:p>
            <w:pPr>
              <w:pStyle w:val="Compact"/>
              <w:jc w:val="left"/>
            </w:pPr>
            <w:r>
              <w:t xml:space="preserve">Transcribed interview database; photographic case studies portfolio</w:t>
            </w:r>
          </w:p>
        </w:tc>
      </w:tr>
      <w:tr>
        <w:tc>
          <w:tcPr/>
          <w:p>
            <w:pPr>
              <w:pStyle w:val="Compact"/>
              <w:jc w:val="left"/>
            </w:pPr>
            <w:r>
              <w:t xml:space="preserve">Data Analysis &amp; Drafting Thesis Chapters</w:t>
            </w:r>
          </w:p>
        </w:tc>
        <w:tc>
          <w:tcPr/>
          <w:p>
            <w:pPr>
              <w:pStyle w:val="Compact"/>
              <w:jc w:val="left"/>
            </w:pPr>
            <w:r>
              <w:t xml:space="preserve">Months 9-12</w:t>
            </w:r>
          </w:p>
        </w:tc>
        <w:tc>
          <w:tcPr/>
          <w:p>
            <w:pPr>
              <w:pStyle w:val="Compact"/>
              <w:jc w:val="left"/>
            </w:pPr>
            <w:r>
              <w:t xml:space="preserve">First draft of theoretical framework; Munich Urban Lens model prototype</w:t>
            </w:r>
          </w:p>
        </w:tc>
      </w:tr>
      <w:tr>
        <w:tc>
          <w:tcPr/>
          <w:p>
            <w:pPr>
              <w:pStyle w:val="Compact"/>
              <w:jc w:val="left"/>
            </w:pPr>
            <w:r>
              <w:t xml:space="preserve">Peer Review &amp; Final Revision</w:t>
            </w:r>
          </w:p>
        </w:tc>
        <w:tc>
          <w:tcPr/>
          <w:p>
            <w:pPr>
              <w:pStyle w:val="Compact"/>
              <w:jc w:val="left"/>
            </w:pPr>
            <w:r>
              <w:t xml:space="preserve">Months 13-15</w:t>
            </w:r>
          </w:p>
        </w:tc>
        <w:tc>
          <w:tcPr/>
          <w:p>
            <w:pPr>
              <w:pStyle w:val="Compact"/>
              <w:jc w:val="left"/>
            </w:pPr>
            <w:r>
              <w:t xml:space="preserve">Publishable thesis manuscript; policy recommendations for Munich cultural stakeholders</w:t>
            </w:r>
          </w:p>
        </w:tc>
      </w:tr>
    </w:tbl>
    <w:bookmarkEnd w:id="26"/>
    <w:bookmarkStart w:id="27" w:name="conclusion"/>
    <w:p>
      <w:pPr>
        <w:pStyle w:val="Heading2"/>
      </w:pPr>
      <w:r>
        <w:t xml:space="preserve">8. Conclusion</w:t>
      </w:r>
    </w:p>
    <w:p>
      <w:pPr>
        <w:pStyle w:val="FirstParagraph"/>
      </w:pPr>
      <w:r>
        <w:t xml:space="preserve">This Thesis Proposal establishes a vital research trajectory centered on the Photographer as a pivotal agent in Germany Munich's cultural ecosystem. By examining how contemporary Photographers navigate the city’s historical weight and modern ambitions, this work transcends conventional photo theory to offer actionable insights for artists, policymakers, and urban communities alike. As Munich continues to evolve—balancing its status as a global business center with deep-rooted Bavarian heritage—the Photographer emerges not as a passive recorder but as an active architect of visual identity. This Thesis Proposal therefore demands urgent scholarly attention: understanding the Photographer’s practice in Germany Munich is essential for preserving the city's authentic cultural narrative in an increasingly homogenized world. Through rigorous investigation into this symbiotic relationship between photographer, city, and community, this research promises to illuminate pathways for ethical, innovative visual storytelling that honors Munich's unique spirit while contributing to global photography discourse.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Cultural Identity within Germany Munich</dc:title>
  <dc:creator/>
  <dc:language>en</dc:language>
  <cp:keywords/>
  <dcterms:created xsi:type="dcterms:W3CDTF">2026-07-19T04:33:09Z</dcterms:created>
  <dcterms:modified xsi:type="dcterms:W3CDTF">2026-07-19T04:33:09Z</dcterms:modified>
</cp:coreProperties>
</file>

<file path=docProps/custom.xml><?xml version="1.0" encoding="utf-8"?>
<Properties xmlns="http://schemas.openxmlformats.org/officeDocument/2006/custom-properties" xmlns:vt="http://schemas.openxmlformats.org/officeDocument/2006/docPropsVTypes"/>
</file>