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Innovation</w:t>
      </w:r>
      <w:r>
        <w:t xml:space="preserve"> </w:t>
      </w:r>
      <w:r>
        <w:t xml:space="preserve">in</w:t>
      </w:r>
      <w:r>
        <w:t xml:space="preserve"> </w:t>
      </w:r>
      <w:r>
        <w:t xml:space="preserve">the</w:t>
      </w:r>
      <w:r>
        <w:t xml:space="preserve"> </w:t>
      </w:r>
      <w:r>
        <w:t xml:space="preserve">Kuala</w:t>
      </w:r>
      <w:r>
        <w:t xml:space="preserve"> </w:t>
      </w:r>
      <w:r>
        <w:t xml:space="preserve">Lumpur</w:t>
      </w:r>
      <w:r>
        <w:t xml:space="preserve"> </w:t>
      </w:r>
      <w:r>
        <w:t xml:space="preserve">Photographer</w:t>
      </w:r>
      <w:r>
        <w:t xml:space="preserve"> </w:t>
      </w:r>
      <w:r>
        <w:t xml:space="preserve">Landscape</w:t>
      </w:r>
    </w:p>
    <w:bookmarkStart w:id="28" w:name="X53b5021ea65d0546212eb954a55a7d8f0487f3f"/>
    <w:p>
      <w:pPr>
        <w:pStyle w:val="Heading1"/>
      </w:pPr>
      <w:r>
        <w:t xml:space="preserve">Thesis Proposal: Navigating Identity and Innovation in the Kuala Lumpur Photographer Landscape</w:t>
      </w:r>
    </w:p>
    <w:bookmarkStart w:id="20" w:name="introduction"/>
    <w:p>
      <w:pPr>
        <w:pStyle w:val="Heading2"/>
      </w:pPr>
      <w:r>
        <w:t xml:space="preserve">1. Introduction</w:t>
      </w:r>
    </w:p>
    <w:p>
      <w:pPr>
        <w:pStyle w:val="FirstParagraph"/>
      </w:pPr>
      <w:r>
        <w:t xml:space="preserve">In the dynamic urban ecosystem of Malaysia Kuala Lumpur, the role of the photographer has evolved beyond mere image capture to become a critical cultural mediator. This thesis proposal investigates how contemporary photographers in Kuala Lumpur navigate complex intersections of globalization, local identity, and technological disruption within the Malaysian socio-cultural framework. As Malaysia continues its trajectory as a vibrant Southeast Asian hub with deep multicultural roots (Malay, Chinese, Indian, indigenous communities), understanding the creative practices of photographers operating in Kuala Lumpur offers profound insights into national identity construction and urban storytelling. This research directly addresses a gap in existing literature that often overlooks Malaysian contexts, particularly the specific challenges and innovations of professional photographers within Malaysia's rapidly transforming capital city.</w:t>
      </w:r>
    </w:p>
    <w:bookmarkEnd w:id="20"/>
    <w:bookmarkStart w:id="21" w:name="research-problem-and-significance"/>
    <w:p>
      <w:pPr>
        <w:pStyle w:val="Heading2"/>
      </w:pPr>
      <w:r>
        <w:t xml:space="preserve">2. Research Problem and Significance</w:t>
      </w:r>
    </w:p>
    <w:p>
      <w:pPr>
        <w:pStyle w:val="FirstParagraph"/>
      </w:pPr>
      <w:r>
        <w:t xml:space="preserve">Despite Kuala Lumpur’s status as a major cultural and economic center in Southeast Asia, there is limited academic exploration into the lived experiences, professional strategies, and artistic contributions of photographers operating within its unique milieu. The rise of social media platforms like Instagram has democratized photography but simultaneously intensified pressure on photographers to conform to global aesthetics while navigating Malaysian cultural sensitivities. This thesis tackles the critical question: How do photographers in Malaysia Kuala Lumpur negotiate their creative identity, commercial viability, and ethical responsibilities amid rapid urbanization, digital saturation, and evolving Malaysian cultural policies? The significance lies in providing a nuanced framework for understanding how visual storytelling shapes public perception of Malaysia's multicultural society—a vital contribution to media studies, cultural geography, and visual arts scholarship within Southeast Asia.</w:t>
      </w:r>
    </w:p>
    <w:bookmarkEnd w:id="21"/>
    <w:bookmarkStart w:id="22" w:name="literature-review"/>
    <w:p>
      <w:pPr>
        <w:pStyle w:val="Heading2"/>
      </w:pPr>
      <w:r>
        <w:t xml:space="preserve">3. Literature Review</w:t>
      </w:r>
    </w:p>
    <w:p>
      <w:pPr>
        <w:pStyle w:val="FirstParagraph"/>
      </w:pPr>
      <w:r>
        <w:t xml:space="preserve">Existing scholarship on photography in Southeast Asia (e.g., studies by Chua &amp; Lim) often centers on colonial archives or rural communities, neglecting urban professionals in cities like Kuala Lumpur. Malaysian scholars such as Rosalind Chua have begun examining visual culture but primarily focus on film and public policy, not the day-to-day realities of photographers. Digital media research (e.g., Jang et al.) emphasizes global trends but fails to contextualize them within Malaysia’s specific regulatory environment (e.g., Multimedia Super Corridor policies) and cultural norms. This thesis bridges these gaps by focusing squarely on the Malaysian photographer in Kuala Lumpur, analyzing their work through lenses of postcolonial identity, digital economy adaptation, and local market demands unique to Malaysia.</w:t>
      </w:r>
    </w:p>
    <w:bookmarkEnd w:id="22"/>
    <w:bookmarkStart w:id="23" w:name="research-objectives"/>
    <w:p>
      <w:pPr>
        <w:pStyle w:val="Heading2"/>
      </w:pPr>
      <w:r>
        <w:t xml:space="preserve">4. Research Objectives</w:t>
      </w:r>
    </w:p>
    <w:p>
      <w:pPr>
        <w:numPr>
          <w:ilvl w:val="0"/>
          <w:numId w:val="1001"/>
        </w:numPr>
        <w:pStyle w:val="Compact"/>
      </w:pPr>
      <w:r>
        <w:t xml:space="preserve">To map the diverse professional landscape of photographers in Kuala Lumpur (commercial, editorial, fine art, street)</w:t>
      </w:r>
    </w:p>
    <w:p>
      <w:pPr>
        <w:numPr>
          <w:ilvl w:val="0"/>
          <w:numId w:val="1001"/>
        </w:numPr>
        <w:pStyle w:val="Compact"/>
      </w:pPr>
      <w:r>
        <w:t xml:space="preserve">To analyze how Malaysian cultural values (e.g., *kamus* - harmony, *Budaya Melayu* principles) influence photographic ethics and subject choices</w:t>
      </w:r>
    </w:p>
    <w:p>
      <w:pPr>
        <w:numPr>
          <w:ilvl w:val="0"/>
          <w:numId w:val="1001"/>
        </w:numPr>
        <w:pStyle w:val="Compact"/>
      </w:pPr>
      <w:r>
        <w:t xml:space="preserve">To examine innovative strategies photographers employ to preserve local narratives amid global visual trends (e.g., documenting Petaling Street’s heritage, KLCC's modernity)</w:t>
      </w:r>
    </w:p>
    <w:bookmarkEnd w:id="23"/>
    <w:bookmarkStart w:id="24" w:name="methodology"/>
    <w:p>
      <w:pPr>
        <w:pStyle w:val="Heading2"/>
      </w:pPr>
      <w:r>
        <w:t xml:space="preserve">5. Methodology</w:t>
      </w:r>
    </w:p>
    <w:p>
      <w:pPr>
        <w:pStyle w:val="FirstParagraph"/>
      </w:pPr>
      <w:r>
        <w:t xml:space="preserve">This qualitative study employs a multi-method approach tailored to the Kuala Lumpur context:</w:t>
      </w:r>
    </w:p>
    <w:p>
      <w:pPr>
        <w:numPr>
          <w:ilvl w:val="0"/>
          <w:numId w:val="1002"/>
        </w:numPr>
        <w:pStyle w:val="Compact"/>
      </w:pPr>
      <w:r>
        <w:rPr>
          <w:bCs/>
          <w:b/>
        </w:rPr>
        <w:t xml:space="preserve">Semi-Structured Interviews:</w:t>
      </w:r>
      <w:r>
        <w:t xml:space="preserve"> </w:t>
      </w:r>
      <w:r>
        <w:t xml:space="preserve">20–25 professional photographers based in Malaysia Kuala Lumpur, representing diverse ethnic backgrounds and specializations (e.g., weddings, commercial advertising, documentary). Participants will be recruited through associations like the Malaysian Photographers Association (MPA) and workshops at venues like The Project Gallery KL.</w:t>
      </w:r>
    </w:p>
    <w:p>
      <w:pPr>
        <w:numPr>
          <w:ilvl w:val="0"/>
          <w:numId w:val="1002"/>
        </w:numPr>
        <w:pStyle w:val="Compact"/>
      </w:pPr>
      <w:r>
        <w:rPr>
          <w:bCs/>
          <w:b/>
        </w:rPr>
        <w:t xml:space="preserve">Visual Analysis:</w:t>
      </w:r>
      <w:r>
        <w:t xml:space="preserve"> </w:t>
      </w:r>
      <w:r>
        <w:t xml:space="preserve">Critical examination of selected photographic works exhibited in KL spaces (e.g., Kuala Lumpur International Photography Festival, Art Stage Malaysia) to identify recurring themes and stylistic adaptations.</w:t>
      </w:r>
    </w:p>
    <w:p>
      <w:pPr>
        <w:numPr>
          <w:ilvl w:val="0"/>
          <w:numId w:val="1002"/>
        </w:numPr>
        <w:pStyle w:val="Compact"/>
      </w:pPr>
      <w:r>
        <w:rPr>
          <w:bCs/>
          <w:b/>
        </w:rPr>
        <w:t xml:space="preserve">Participant Observation:</w:t>
      </w:r>
      <w:r>
        <w:t xml:space="preserve"> </w:t>
      </w:r>
      <w:r>
        <w:t xml:space="preserve">Attending photography meetups, workshops at institutions like MAIS (Malaysian Arts Development Authority), and documenting the creative process within KL’s urban settings (e.g., Batu Caves, Jalan Alor).</w:t>
      </w:r>
    </w:p>
    <w:p>
      <w:pPr>
        <w:pStyle w:val="FirstParagraph"/>
      </w:pPr>
      <w:r>
        <w:t xml:space="preserve">Data analysis will utilize thematic coding grounded in Malaysian cultural theory to identify patterns unique to the Kuala Lumpur photographer experience.</w:t>
      </w:r>
    </w:p>
    <w:bookmarkEnd w:id="24"/>
    <w:bookmarkStart w:id="25" w:name="expected-contribution"/>
    <w:p>
      <w:pPr>
        <w:pStyle w:val="Heading2"/>
      </w:pPr>
      <w:r>
        <w:t xml:space="preserve">6. Expected Contribution</w:t>
      </w:r>
    </w:p>
    <w:p>
      <w:pPr>
        <w:pStyle w:val="FirstParagraph"/>
      </w:pPr>
      <w:r>
        <w:t xml:space="preserve">This research will offer the first comprehensive academic study of photographers as cultural agents within Malaysia Kuala Lumpur. Expected outcomes include:</w:t>
      </w:r>
    </w:p>
    <w:p>
      <w:pPr>
        <w:numPr>
          <w:ilvl w:val="0"/>
          <w:numId w:val="1003"/>
        </w:numPr>
        <w:pStyle w:val="Compact"/>
      </w:pPr>
      <w:r>
        <w:t xml:space="preserve">A theoretical model explaining how photographers navigate "glocalization" (global trends + local identity) in Malaysian urban contexts.</w:t>
      </w:r>
    </w:p>
    <w:p>
      <w:pPr>
        <w:numPr>
          <w:ilvl w:val="0"/>
          <w:numId w:val="1003"/>
        </w:numPr>
        <w:pStyle w:val="Compact"/>
      </w:pPr>
      <w:r>
        <w:t xml:space="preserve">Practical recommendations for photography education curricula in Malaysia, addressing digital literacy and cultural sensitivity training.</w:t>
      </w:r>
    </w:p>
    <w:p>
      <w:pPr>
        <w:numPr>
          <w:ilvl w:val="0"/>
          <w:numId w:val="1003"/>
        </w:numPr>
        <w:pStyle w:val="Compact"/>
      </w:pPr>
      <w:r>
        <w:t xml:space="preserve">Policy insights for Malaysia’s Ministry of Culture, Arts and Heritage regarding support structures for visual artists in the digital age.</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completion, ethics approval (Universiti Malaya), participant recruitment via KL-based networks.</w:t>
      </w:r>
      <w:r>
        <w:br/>
      </w:r>
      <w:r>
        <w:rPr>
          <w:bCs/>
          <w:b/>
        </w:rPr>
        <w:t xml:space="preserve">Months 4–6:</w:t>
      </w:r>
      <w:r>
        <w:t xml:space="preserve"> </w:t>
      </w:r>
      <w:r>
        <w:t xml:space="preserve">Conduct interviews and visual analysis; develop coding framework.</w:t>
      </w:r>
      <w:r>
        <w:br/>
      </w:r>
      <w:r>
        <w:rPr>
          <w:bCs/>
          <w:b/>
        </w:rPr>
        <w:t xml:space="preserve">Months 7–9:</w:t>
      </w:r>
      <w:r>
        <w:t xml:space="preserve"> </w:t>
      </w:r>
      <w:r>
        <w:t xml:space="preserve">Data analysis and drafting findings; validation with key informants in Kuala Lumpur.</w:t>
      </w:r>
      <w:r>
        <w:br/>
      </w:r>
      <w:r>
        <w:rPr>
          <w:bCs/>
          <w:b/>
        </w:rPr>
        <w:t xml:space="preserve">Months 10–12:</w:t>
      </w:r>
      <w:r>
        <w:t xml:space="preserve"> </w:t>
      </w:r>
      <w:r>
        <w:t xml:space="preserve">Thesis writing, peer review, final submission.</w:t>
      </w:r>
    </w:p>
    <w:bookmarkEnd w:id="26"/>
    <w:bookmarkStart w:id="27" w:name="conclusion"/>
    <w:p>
      <w:pPr>
        <w:pStyle w:val="Heading2"/>
      </w:pPr>
      <w:r>
        <w:t xml:space="preserve">8. Conclusion</w:t>
      </w:r>
    </w:p>
    <w:p>
      <w:pPr>
        <w:pStyle w:val="FirstParagraph"/>
      </w:pPr>
      <w:r>
        <w:t xml:space="preserve">The photographer in Malaysia Kuala Lumpur stands at the crossroads of tradition and transformation. This thesis proposal moves beyond viewing photography as a technical skill to center it as a vital practice for understanding Malaysia’s evolving identity. By embedding the research within Kuala Lumpur’s specific cultural, economic, and technological environment—rather than treating "Malaysia" as a monolith—the study will generate actionable knowledge that resonates with both academic communities and Malaysian creatives. The findings promise not only to enrich visual culture studies but also to empower photographers in Malaysia to assert their unique voices within global conversations. As Kuala Lumpur continues its journey as a "Smart City," understanding how its photographers document the soul of the city becomes indispensable for preserving cultural memory while embracing innovation.</w:t>
      </w:r>
    </w:p>
    <w:p>
      <w:pPr>
        <w:pStyle w:val="BodyText"/>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Identity and Innovation in the Kuala Lumpur Photographer Landscape</dc:title>
  <dc:creator/>
  <dc:language>en</dc:language>
  <cp:keywords/>
  <dcterms:created xsi:type="dcterms:W3CDTF">2025-12-10T21:35:34Z</dcterms:created>
  <dcterms:modified xsi:type="dcterms:W3CDTF">2025-12-10T21:35:34Z</dcterms:modified>
</cp:coreProperties>
</file>

<file path=docProps/custom.xml><?xml version="1.0" encoding="utf-8"?>
<Properties xmlns="http://schemas.openxmlformats.org/officeDocument/2006/custom-properties" xmlns:vt="http://schemas.openxmlformats.org/officeDocument/2006/docPropsVTypes"/>
</file>