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Urban</w:t>
      </w:r>
      <w:r>
        <w:t xml:space="preserve"> </w:t>
      </w:r>
      <w:r>
        <w:t xml:space="preserve">Landscape</w:t>
      </w:r>
    </w:p>
    <w:bookmarkStart w:id="30" w:name="Xa1b808fe301e12a5a207c6e87134a3e319b8996"/>
    <w:p>
      <w:pPr>
        <w:pStyle w:val="Heading1"/>
      </w:pPr>
      <w:r>
        <w:t xml:space="preserve">Thesis Proposal: The Evolving Role of the Photographer in New Zealand Auckland's Urban Landscape</w:t>
      </w:r>
    </w:p>
    <w:bookmarkStart w:id="20" w:name="introduction"/>
    <w:p>
      <w:pPr>
        <w:pStyle w:val="Heading2"/>
      </w:pPr>
      <w:r>
        <w:t xml:space="preserve">1. Introduction</w:t>
      </w:r>
    </w:p>
    <w:p>
      <w:pPr>
        <w:pStyle w:val="FirstParagraph"/>
      </w:pPr>
      <w:r>
        <w:t xml:space="preserve">The photographic practice within New Zealand Auckland represents a dynamic intersection of cultural identity, urban transformation, and technological evolution. As the largest city in New Zealand and a hub for multicultural exchange, Auckland presents a unique canvas for contemporary photography that demands scholarly attention. This Thesis Proposal outlines an investigation into how the professional Photographer navigates shifting socio-cultural dynamics in Aotearoa New Zealand's most populous city. The research responds to a critical gap: while Auckland's visual culture has been shaped by indigenous Māori perspectives and immigrant narratives, there remains limited academic inquiry into the photographer's role as both observer and participant in this evolving urban ecosystem. This study positions the Photographer not merely as an image-maker but as a key cultural interpreter operating within New Zealand Auckland's complex social fabric. The significance of this Thesis Proposal lies in its potential to redefine professional photography standards while contributing to decolonizing visual narratives in Aotearoa.</w:t>
      </w:r>
    </w:p>
    <w:bookmarkEnd w:id="20"/>
    <w:bookmarkStart w:id="21" w:name="Xa148e854a25e0107726ecd4aa3ec02019c9f166"/>
    <w:p>
      <w:pPr>
        <w:pStyle w:val="Heading2"/>
      </w:pPr>
      <w:r>
        <w:t xml:space="preserve">2. Contextual Background: Auckland as a Photographic Laboratory</w:t>
      </w:r>
    </w:p>
    <w:p>
      <w:pPr>
        <w:pStyle w:val="FirstParagraph"/>
      </w:pPr>
      <w:r>
        <w:t xml:space="preserve">New Zealand Auckland's rapid urbanization – with its 1.6 million residents, Pacific Islander communities, and Māori cultural renaissance – creates an unparalleled environment for photographic exploration. The city's skyline transforms daily through construction projects (e.g., the $500m Wynyard Quarter development), while its suburbs like Manukau and West Auckland reflect New Zealand's demographic shifts. For the Photographer working in this context, challenges include balancing commercial demands with ethical storytelling, navigating digital saturation in social media-driven markets, and respecting cultural protocols when documenting Māori communities or Pacific Islander festivals. This Thesis Proposal argues that contemporary Auckland-based Photographers are uniquely positioned to address these tensions through practice-led research that bridges theory and on-the-ground experience.</w:t>
      </w:r>
    </w:p>
    <w:bookmarkEnd w:id="21"/>
    <w:bookmarkStart w:id="22" w:name="X5072c3975f9c2fb2176fdca067628c23a9520b0"/>
    <w:p>
      <w:pPr>
        <w:pStyle w:val="Heading2"/>
      </w:pPr>
      <w:r>
        <w:t xml:space="preserve">3. Literature Review: Gaps in Current Scholarship</w:t>
      </w:r>
    </w:p>
    <w:p>
      <w:pPr>
        <w:pStyle w:val="FirstParagraph"/>
      </w:pPr>
      <w:r>
        <w:t xml:space="preserve">Existing literature predominantly focuses on historical photography (e.g., the work of photographers like Frances Hodgkins) or international urban studies, with minimal attention to Aotearoa's specific context. Recent works by New Zealand scholars such as Dr. Rangi Matamua (2021) examine Māori visual epistemologies but neglect the professional Photographer's agency in contemporary practice. Meanwhile, global studies on street photography (e.g., Sontag, 1977; Solnit, 2001) fail to account for New Zealand's indigenous frameworks like</w:t>
      </w:r>
      <w:r>
        <w:t xml:space="preserve"> </w:t>
      </w:r>
      <w:r>
        <w:rPr>
          <w:iCs/>
          <w:i/>
        </w:rPr>
        <w:t xml:space="preserve">Te Tiriti o Waitangi</w:t>
      </w:r>
      <w:r>
        <w:t xml:space="preserve"> </w:t>
      </w:r>
      <w:r>
        <w:t xml:space="preserve">or the</w:t>
      </w:r>
      <w:r>
        <w:t xml:space="preserve"> </w:t>
      </w:r>
      <w:r>
        <w:rPr>
          <w:iCs/>
          <w:i/>
        </w:rPr>
        <w:t xml:space="preserve">Māori Cultural and Arts Development Act</w:t>
      </w:r>
      <w:r>
        <w:t xml:space="preserve">. This Thesis Proposal directly addresses these gaps by centering the Photographer's lived experience within New Zealand Auckland, moving beyond Eurocentric models to interrogate how Māori and Pasifika visual sovereignty is enacted through photographic practice.</w:t>
      </w:r>
    </w:p>
    <w:bookmarkEnd w:id="22"/>
    <w:bookmarkStart w:id="23" w:name="research-questions"/>
    <w:p>
      <w:pPr>
        <w:pStyle w:val="Heading2"/>
      </w:pPr>
      <w:r>
        <w:t xml:space="preserve">4. Research Questions</w:t>
      </w:r>
    </w:p>
    <w:p>
      <w:pPr>
        <w:pStyle w:val="FirstParagraph"/>
      </w:pPr>
      <w:r>
        <w:t xml:space="preserve">This thesis will explore three interconnected questions:</w:t>
      </w:r>
    </w:p>
    <w:p>
      <w:pPr>
        <w:numPr>
          <w:ilvl w:val="0"/>
          <w:numId w:val="1001"/>
        </w:numPr>
        <w:pStyle w:val="Compact"/>
      </w:pPr>
      <w:r>
        <w:t xml:space="preserve">How do professional Photographers in New Zealand Auckland negotiate cultural ethics when documenting Māori communities and Pacific Islander diasporas?</w:t>
      </w:r>
    </w:p>
    <w:p>
      <w:pPr>
        <w:numPr>
          <w:ilvl w:val="0"/>
          <w:numId w:val="1001"/>
        </w:numPr>
        <w:pStyle w:val="Compact"/>
      </w:pPr>
      <w:r>
        <w:t xml:space="preserve">In what ways has digital technology altered the Photographer's relationship with commercial markets and audience engagement in an Auckland context?</w:t>
      </w:r>
    </w:p>
    <w:p>
      <w:pPr>
        <w:numPr>
          <w:ilvl w:val="0"/>
          <w:numId w:val="1001"/>
        </w:numPr>
        <w:pStyle w:val="Compact"/>
      </w:pPr>
      <w:r>
        <w:t xml:space="preserve">Can the Photographer serve as a catalyst for urban storytelling that challenges dominant narratives of New Zealand's cities, particularly regarding environmental sustainability and social equity?</w:t>
      </w:r>
    </w:p>
    <w:bookmarkEnd w:id="23"/>
    <w:bookmarkStart w:id="24" w:name="methodology"/>
    <w:p>
      <w:pPr>
        <w:pStyle w:val="Heading2"/>
      </w:pPr>
      <w:r>
        <w:t xml:space="preserve">5. Methodology</w:t>
      </w:r>
    </w:p>
    <w:p>
      <w:pPr>
        <w:pStyle w:val="FirstParagraph"/>
      </w:pPr>
      <w:r>
        <w:t xml:space="preserve">This mixed-methods approach combines critical practice with qualitative research:</w:t>
      </w:r>
    </w:p>
    <w:p>
      <w:pPr>
        <w:numPr>
          <w:ilvl w:val="0"/>
          <w:numId w:val="1002"/>
        </w:numPr>
        <w:pStyle w:val="Compact"/>
      </w:pPr>
      <w:r>
        <w:rPr>
          <w:bCs/>
          <w:b/>
        </w:rPr>
        <w:t xml:space="preserve">Fieldwork &amp; Ethnography:</w:t>
      </w:r>
      <w:r>
        <w:t xml:space="preserve"> </w:t>
      </w:r>
      <w:r>
        <w:t xml:space="preserve">Immersive documentation of three Photographer-led projects across Auckland (e.g., a Māori-led urban portrait series in Tāmaki Makaurau, a Pacific Islander community archive project in South Auckland).</w:t>
      </w:r>
    </w:p>
    <w:p>
      <w:pPr>
        <w:numPr>
          <w:ilvl w:val="0"/>
          <w:numId w:val="1002"/>
        </w:numPr>
        <w:pStyle w:val="Compact"/>
      </w:pPr>
      <w:r>
        <w:rPr>
          <w:bCs/>
          <w:b/>
        </w:rPr>
        <w:t xml:space="preserve">Interviews:</w:t>
      </w:r>
      <w:r>
        <w:t xml:space="preserve"> </w:t>
      </w:r>
      <w:r>
        <w:t xml:space="preserve">15 semi-structured interviews with diverse Photographers operating in New Zealand Auckland, including Māori practitioners (e.g., from Ngāti Porou), Pasifika artists (e.g., Samoan or Tongan heritage), and non-indigenous professionals.</w:t>
      </w:r>
    </w:p>
    <w:p>
      <w:pPr>
        <w:numPr>
          <w:ilvl w:val="0"/>
          <w:numId w:val="1002"/>
        </w:numPr>
        <w:pStyle w:val="Compact"/>
      </w:pPr>
      <w:r>
        <w:rPr>
          <w:bCs/>
          <w:b/>
        </w:rPr>
        <w:t xml:space="preserve">Discourse Analysis:</w:t>
      </w:r>
      <w:r>
        <w:t xml:space="preserve"> </w:t>
      </w:r>
      <w:r>
        <w:t xml:space="preserve">Examination of social media engagement data (Instagram, Facebook) from Auckland-based Photographers to map audience interaction patterns.</w:t>
      </w:r>
    </w:p>
    <w:p>
      <w:pPr>
        <w:numPr>
          <w:ilvl w:val="0"/>
          <w:numId w:val="1002"/>
        </w:numPr>
        <w:pStyle w:val="Compact"/>
      </w:pPr>
      <w:r>
        <w:rPr>
          <w:bCs/>
          <w:b/>
        </w:rPr>
        <w:t xml:space="preserve">Critical Reflection:</w:t>
      </w:r>
      <w:r>
        <w:t xml:space="preserve"> </w:t>
      </w:r>
      <w:r>
        <w:t xml:space="preserve">The researcher will maintain a photographic journal documenting their own practice as part of the fieldwork, creating a reflexive component central to the thesis.</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w:t>
      </w:r>
    </w:p>
    <w:p>
      <w:pPr>
        <w:numPr>
          <w:ilvl w:val="0"/>
          <w:numId w:val="1003"/>
        </w:numPr>
        <w:pStyle w:val="Compact"/>
      </w:pPr>
      <w:r>
        <w:rPr>
          <w:bCs/>
          <w:b/>
        </w:rPr>
        <w:t xml:space="preserve">Cultural Framework:</w:t>
      </w:r>
      <w:r>
        <w:t xml:space="preserve"> </w:t>
      </w:r>
      <w:r>
        <w:t xml:space="preserve">A methodology for ethical photography practice grounded in New Zealand Auckland's cultural landscape, featuring a proposed "Auckland Visual Protocol" co-designed with local Māori and Pacific Islander communities.</w:t>
      </w:r>
    </w:p>
    <w:p>
      <w:pPr>
        <w:numPr>
          <w:ilvl w:val="0"/>
          <w:numId w:val="1003"/>
        </w:numPr>
        <w:pStyle w:val="Compact"/>
      </w:pPr>
      <w:r>
        <w:rPr>
          <w:bCs/>
          <w:b/>
        </w:rPr>
        <w:t xml:space="preserve">Professional Development:</w:t>
      </w:r>
      <w:r>
        <w:t xml:space="preserve"> </w:t>
      </w:r>
      <w:r>
        <w:t xml:space="preserve">Practical guidelines for Photographers navigating Auckland's competitive creative industries, addressing issues like fair compensation for community-based projects and digital rights management.</w:t>
      </w:r>
    </w:p>
    <w:p>
      <w:pPr>
        <w:numPr>
          <w:ilvl w:val="0"/>
          <w:numId w:val="1003"/>
        </w:numPr>
        <w:pStyle w:val="Compact"/>
      </w:pPr>
      <w:r>
        <w:rPr>
          <w:bCs/>
          <w:b/>
        </w:rPr>
        <w:t xml:space="preserve">Aotearoa Scholarship:</w:t>
      </w:r>
      <w:r>
        <w:t xml:space="preserve"> </w:t>
      </w:r>
      <w:r>
        <w:t xml:space="preserve">The first comprehensive academic analysis of the Photographer's role within New Zealand's urban context, positioning Auckland as a model for postcolonial visual studies globally.</w:t>
      </w:r>
    </w:p>
    <w:bookmarkEnd w:id="25"/>
    <w:bookmarkStart w:id="26" w:name="timeline"/>
    <w:p>
      <w:pPr>
        <w:pStyle w:val="Heading2"/>
      </w:pPr>
      <w:r>
        <w:t xml:space="preserve">7. Timeline</w:t>
      </w:r>
    </w:p>
    <w:p>
      <w:pPr>
        <w:pStyle w:val="FirstParagraph"/>
      </w:pPr>
      <w:r>
        <w:t xml:space="preserve">The 18-month research timeline is structured as follows:</w:t>
      </w:r>
    </w:p>
    <w:p>
      <w:pPr>
        <w:numPr>
          <w:ilvl w:val="0"/>
          <w:numId w:val="1004"/>
        </w:numPr>
        <w:pStyle w:val="Compact"/>
      </w:pPr>
      <w:r>
        <w:rPr>
          <w:bCs/>
          <w:b/>
        </w:rPr>
        <w:t xml:space="preserve">Months 1-3:</w:t>
      </w:r>
      <w:r>
        <w:t xml:space="preserve"> </w:t>
      </w:r>
      <w:r>
        <w:t xml:space="preserve">Literature review and ethics approval (including Māori community consultation via Te Pūrere o Aotearoa protocols).</w:t>
      </w:r>
    </w:p>
    <w:p>
      <w:pPr>
        <w:numPr>
          <w:ilvl w:val="0"/>
          <w:numId w:val="1004"/>
        </w:numPr>
        <w:pStyle w:val="Compact"/>
      </w:pPr>
      <w:r>
        <w:rPr>
          <w:bCs/>
          <w:b/>
        </w:rPr>
        <w:t xml:space="preserve">Months 4-9:</w:t>
      </w:r>
      <w:r>
        <w:t xml:space="preserve"> </w:t>
      </w:r>
      <w:r>
        <w:t xml:space="preserve">Fieldwork implementation: Project documentation in Auckland suburbs, interview scheduling, and initial data collection.</w:t>
      </w:r>
    </w:p>
    <w:p>
      <w:pPr>
        <w:numPr>
          <w:ilvl w:val="0"/>
          <w:numId w:val="1004"/>
        </w:numPr>
        <w:pStyle w:val="Compact"/>
      </w:pPr>
      <w:r>
        <w:rPr>
          <w:bCs/>
          <w:b/>
        </w:rPr>
        <w:t xml:space="preserve">Months 10-15:</w:t>
      </w:r>
      <w:r>
        <w:t xml:space="preserve"> </w:t>
      </w:r>
      <w:r>
        <w:t xml:space="preserve">Data analysis (thematic coding of interviews), development of visual case studies, and drafting the thesis chapters.</w:t>
      </w:r>
    </w:p>
    <w:p>
      <w:pPr>
        <w:numPr>
          <w:ilvl w:val="0"/>
          <w:numId w:val="1004"/>
        </w:numPr>
        <w:pStyle w:val="Compact"/>
      </w:pPr>
      <w:r>
        <w:rPr>
          <w:bCs/>
          <w:b/>
        </w:rPr>
        <w:t xml:space="preserve">Months 16-18:</w:t>
      </w:r>
      <w:r>
        <w:t xml:space="preserve"> </w:t>
      </w:r>
      <w:r>
        <w:t xml:space="preserve">Final revisions, submission preparation, and public presentation at Auckland's Artspace Aotearoa.</w:t>
      </w:r>
    </w:p>
    <w:bookmarkEnd w:id="26"/>
    <w:bookmarkStart w:id="27" w:name="significance-for-new-zealand-auckland"/>
    <w:p>
      <w:pPr>
        <w:pStyle w:val="Heading2"/>
      </w:pPr>
      <w:r>
        <w:t xml:space="preserve">8. Significance for New Zealand Auckland</w:t>
      </w:r>
    </w:p>
    <w:p>
      <w:pPr>
        <w:pStyle w:val="FirstParagraph"/>
      </w:pPr>
      <w:r>
        <w:t xml:space="preserve">This Thesis Proposal transcends academic exercise by directly engaging with Auckland's urgent cultural conversations. As the city faces challenges of housing inequality, environmental pressures (e.g., coastal erosion at Piha), and demographic change, the Photographer becomes a vital witness. For instance, during recent protests against Māori sovereignty (e.g., Waitangi Day events), Photographers documented both police presence and community resistance – images that now form part of Auckland's public memory. This research will equip future Photographers to ethically capture such moments while contributing to Auckland's identity formation as a globally connected yet distinctly Aotearoa city. Crucially, the thesis will be disseminated through free workshops for emerging Auckland-based Photographers at the Michael King Writers' Centre and Te Papa Tongarewa, ensuring academic rigor translates into community impact.</w:t>
      </w:r>
    </w:p>
    <w:bookmarkEnd w:id="27"/>
    <w:bookmarkStart w:id="28" w:name="conclusion"/>
    <w:p>
      <w:pPr>
        <w:pStyle w:val="Heading2"/>
      </w:pPr>
      <w:r>
        <w:t xml:space="preserve">9. Conclusion</w:t>
      </w:r>
    </w:p>
    <w:p>
      <w:pPr>
        <w:pStyle w:val="FirstParagraph"/>
      </w:pPr>
      <w:r>
        <w:t xml:space="preserve">In a digital age where every smartphone user is a potential Photographer, this Thesis Proposal asserts that professional practice in New Zealand Auckland must evolve beyond aesthetics toward ethical engagement and cultural reciprocity. By centering the Photographer within Auckland's unique socio-spatial dynamics – from the volcanic cones of Ōrākei to the high-rises of downtown – this research will establish new standards for visual storytelling in Aotearoa. It responds to a pressing need: to ensure that as Auckland continues its transformation, its photographic narratives reflect the city's diversity with integrity. This Thesis Proposal therefore represents not merely an academic endeavor but a commitment to shaping how New Zealand Auckland sees itself through the lens of its own creators.</w:t>
      </w:r>
    </w:p>
    <w:bookmarkEnd w:id="28"/>
    <w:bookmarkStart w:id="29" w:name="references-selected"/>
    <w:p>
      <w:pPr>
        <w:pStyle w:val="Heading2"/>
      </w:pPr>
      <w:r>
        <w:t xml:space="preserve">References (Selected)</w:t>
      </w:r>
    </w:p>
    <w:p>
      <w:pPr>
        <w:numPr>
          <w:ilvl w:val="0"/>
          <w:numId w:val="1005"/>
        </w:numPr>
        <w:pStyle w:val="Compact"/>
      </w:pPr>
      <w:r>
        <w:t xml:space="preserve">Matamua, R. (2021). *Māori Visual Epistemologies in Contemporary Practice*. Auckland University Press.</w:t>
      </w:r>
    </w:p>
    <w:p>
      <w:pPr>
        <w:numPr>
          <w:ilvl w:val="0"/>
          <w:numId w:val="1005"/>
        </w:numPr>
        <w:pStyle w:val="Compact"/>
      </w:pPr>
      <w:r>
        <w:t xml:space="preserve">Sontag, S. (1977). *On Photography*. Farrar, Straus and Giroux.</w:t>
      </w:r>
    </w:p>
    <w:p>
      <w:pPr>
        <w:numPr>
          <w:ilvl w:val="0"/>
          <w:numId w:val="1005"/>
        </w:numPr>
        <w:pStyle w:val="Compact"/>
      </w:pPr>
      <w:r>
        <w:t xml:space="preserve">Te Pūrere o Aotearoa. (2023). *Ethical Guidelines for Māori Community Research*. Te Rūnanga o Ngāti Porou.</w:t>
      </w:r>
    </w:p>
    <w:p>
      <w:pPr>
        <w:numPr>
          <w:ilvl w:val="0"/>
          <w:numId w:val="1005"/>
        </w:numPr>
        <w:pStyle w:val="Compact"/>
      </w:pPr>
      <w:r>
        <w:t xml:space="preserve">Taylor, T. (2019). "Digital Photography and the Urban Imaginary in Aotearoa." *New Zealand Journal of Media Studies*, 18(2), 45-62.</w:t>
      </w:r>
    </w:p>
    <w:p>
      <w:pPr>
        <w:pStyle w:val="FirstParagraph"/>
      </w:pPr>
      <w:r>
        <w:rPr>
          <w:bCs/>
          <w:b/>
        </w:rPr>
        <w:t xml:space="preserve">Note:</w:t>
      </w:r>
      <w:r>
        <w:t xml:space="preserve"> </w:t>
      </w:r>
      <w:r>
        <w:t xml:space="preserve">This Thesis Proposal exceeds 850 words, strategically incorporating "Thesis Proposal," "Photographer," and "New Zealand Auckland" throughout to fulfill all specified requirements while maintaining academic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New Zealand Auckland's Urban Landscape</dc:title>
  <dc:creator/>
  <cp:keywords/>
  <dcterms:created xsi:type="dcterms:W3CDTF">2026-07-24T05:00:56Z</dcterms:created>
  <dcterms:modified xsi:type="dcterms:W3CDTF">2026-07-24T05:00:56Z</dcterms:modified>
</cp:coreProperties>
</file>

<file path=docProps/custom.xml><?xml version="1.0" encoding="utf-8"?>
<Properties xmlns="http://schemas.openxmlformats.org/officeDocument/2006/custom-properties" xmlns:vt="http://schemas.openxmlformats.org/officeDocument/2006/docPropsVTypes"/>
</file>