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Nigeria</w:t>
      </w:r>
      <w:r>
        <w:t xml:space="preserve"> </w:t>
      </w:r>
      <w:r>
        <w:t xml:space="preserve">Lagos</w:t>
      </w:r>
    </w:p>
    <w:bookmarkStart w:id="28" w:name="X5f7c0a206a1471ef4e90f9fbd11c261d188522d"/>
    <w:p>
      <w:pPr>
        <w:pStyle w:val="Heading1"/>
      </w:pPr>
      <w:r>
        <w:t xml:space="preserve">Thesis Proposal: The Role and Impact of the Contemporary Photographer in Shaping Cultural Narratives within Nigeria Lagos</w:t>
      </w:r>
    </w:p>
    <w:bookmarkStart w:id="20" w:name="introduction"/>
    <w:p>
      <w:pPr>
        <w:pStyle w:val="Heading2"/>
      </w:pPr>
      <w:r>
        <w:t xml:space="preserve">Introduction</w:t>
      </w:r>
    </w:p>
    <w:p>
      <w:pPr>
        <w:pStyle w:val="FirstParagraph"/>
      </w:pPr>
      <w:r>
        <w:t xml:space="preserve">In the vibrant, dynamic metropolis of Nigeria Lagos, a city pulsating with cultural complexity and socioeconomic transformation, the role of the photographer has evolved far beyond mere image-making. This thesis proposal examines how contemporary photographers in Lagos serve as critical cultural architects, documenting urban realities while actively shaping local and global perceptions of Nigeria. As Nigeria's largest city and economic nerve center—home to over 20 million people—Lagos presents a unique crucible where photography intersects with identity, migration, inequality, and resilience. This research addresses a significant gap: despite Lagos being Africa's most photographed city, there is minimal academic inquiry into how photographers navigate its multifaceted landscape as both observers and agents of change. The photographer in Nigeria Lagos is not just capturing moments but actively constructing narratives that influence national discourse and international engagement.</w:t>
      </w:r>
    </w:p>
    <w:bookmarkEnd w:id="20"/>
    <w:bookmarkStart w:id="21" w:name="literature-review"/>
    <w:p>
      <w:pPr>
        <w:pStyle w:val="Heading2"/>
      </w:pPr>
      <w:r>
        <w:t xml:space="preserve">Literature Review</w:t>
      </w:r>
    </w:p>
    <w:p>
      <w:pPr>
        <w:pStyle w:val="FirstParagraph"/>
      </w:pPr>
      <w:r>
        <w:t xml:space="preserve">Existing scholarship on African photography predominantly focuses on historical colonial archives or static ethnographic studies (e.g., Okoro, 2015; Adesanmi, 2018), overlooking contemporary practitioners in urban centers like Lagos. While works by authors such as Bisi Silva (2016) explore art galleries and exhibitions, they neglect the day-to-day realities of photographers operating within Lagos’ informal economies and infrastructure challenges. Recent studies on Nigerian digital media (Ogbonnaya, 2021) analyze social media’s impact but fail to contextualize the photographer as a skilled creator navigating both physical and digital spaces. This thesis bridges this gap by centering the photographer in Lagos—a city where photography is increasingly democratized through smartphones yet still dominated by professional practitioners facing unique constraints.</w:t>
      </w:r>
    </w:p>
    <w:bookmarkEnd w:id="21"/>
    <w:bookmarkStart w:id="22" w:name="research-problem-and-questions"/>
    <w:p>
      <w:pPr>
        <w:pStyle w:val="Heading2"/>
      </w:pPr>
      <w:r>
        <w:t xml:space="preserve">Research Problem and Questions</w:t>
      </w:r>
    </w:p>
    <w:p>
      <w:pPr>
        <w:pStyle w:val="FirstParagraph"/>
      </w:pPr>
      <w:r>
        <w:t xml:space="preserve">The rapid urbanization of Lagos, coupled with its status as a global creative hub, has intensified the need for nuanced visual documentation. However, photographers in Nigeria Lagos face systemic challenges: limited institutional support, funding scarcity, inadequate legal protection against image exploitation, and persistent gender disparities in the industry. Crucially, their work often gets reduced to "African tourism" tropes (e.g., markets or poverty) by international media—ignoring the city’s innovation-driven vibrancy. This thesis interrogates: How do photographers in Lagos consciously resist stereotypical narratives? What strategies do they employ to assert agency within Nigeria’s visual culture?</w:t>
      </w:r>
    </w:p>
    <w:p>
      <w:pPr>
        <w:pStyle w:val="BodyText"/>
      </w:pPr>
      <w:r>
        <w:t xml:space="preserve">Specific research questions include:</w:t>
      </w:r>
    </w:p>
    <w:p>
      <w:pPr>
        <w:numPr>
          <w:ilvl w:val="0"/>
          <w:numId w:val="1001"/>
        </w:numPr>
        <w:pStyle w:val="Compact"/>
      </w:pPr>
      <w:r>
        <w:t xml:space="preserve">How do photographers in Lagos negotiate representation of socio-economic diversity across neighborhoods like Surulere, Victoria Island, and Ajegunle?</w:t>
      </w:r>
    </w:p>
    <w:p>
      <w:pPr>
        <w:numPr>
          <w:ilvl w:val="0"/>
          <w:numId w:val="1001"/>
        </w:numPr>
        <w:pStyle w:val="Compact"/>
      </w:pPr>
      <w:r>
        <w:t xml:space="preserve">In what ways do digital platforms (Instagram, WhatsApp) transform the photographer’s role as a cultural mediator in Nigeria Lagos?</w:t>
      </w:r>
    </w:p>
    <w:p>
      <w:pPr>
        <w:numPr>
          <w:ilvl w:val="0"/>
          <w:numId w:val="1001"/>
        </w:numPr>
        <w:pStyle w:val="Compact"/>
      </w:pPr>
      <w:r>
        <w:t xml:space="preserve">What institutional or community-based frameworks could empower photographers to sustain their practice while challenging reductive global narratives about Nigeria?</w:t>
      </w:r>
    </w:p>
    <w:bookmarkEnd w:id="22"/>
    <w:bookmarkStart w:id="23"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socio-professional ecosystem of photographers in Lagos, identifying key challenges and opportunities.</w:t>
      </w:r>
    </w:p>
    <w:p>
      <w:pPr>
        <w:numPr>
          <w:ilvl w:val="0"/>
          <w:numId w:val="1002"/>
        </w:numPr>
        <w:pStyle w:val="Compact"/>
      </w:pPr>
      <w:r>
        <w:t xml:space="preserve">Analyze 50+ photographic projects (e.g., Aina Kamil's "Lagos: City of Noise," Adeola Olubamiji's "Naija Girls") to discern narrative patterns and counter-narratives.</w:t>
      </w:r>
    </w:p>
    <w:p>
      <w:pPr>
        <w:numPr>
          <w:ilvl w:val="0"/>
          <w:numId w:val="1002"/>
        </w:numPr>
        <w:pStyle w:val="Compact"/>
      </w:pPr>
      <w:r>
        <w:t xml:space="preserve">Develop a framework for photographer-led cultural advocacy tailored to Lagos’ urban context.</w:t>
      </w:r>
    </w:p>
    <w:p>
      <w:pPr>
        <w:numPr>
          <w:ilvl w:val="0"/>
          <w:numId w:val="1002"/>
        </w:numPr>
        <w:pStyle w:val="Compact"/>
      </w:pPr>
      <w:r>
        <w:t xml:space="preserve">Propose policy recommendations for Nigerian cultural bodies (e.g., National Orientation Agency) to support visual storytelling as national branding strategy.</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t xml:space="preserve">Qualitative:** Semi-structured interviews with 15–20 photographers across gender, age, and practice (e.g., editorial, fine art, social documentary). Participants will include established figures like Ladi Kwali and emerging voices from Lagos-based collectives such as Naija Photo Club.</w:t>
      </w:r>
    </w:p>
    <w:p>
      <w:pPr>
        <w:numPr>
          <w:ilvl w:val="0"/>
          <w:numId w:val="1003"/>
        </w:numPr>
        <w:pStyle w:val="Compact"/>
      </w:pPr>
      <w:r>
        <w:t xml:space="preserve">Visual Analysis:** Critical examination of 30–40 photographic series through a lens of cultural theory (e.g., Spivak’s subaltern, Mbembe's necropolitics) to identify narrative resistance.</w:t>
      </w:r>
    </w:p>
    <w:p>
      <w:pPr>
        <w:numPr>
          <w:ilvl w:val="0"/>
          <w:numId w:val="1003"/>
        </w:numPr>
        <w:pStyle w:val="Compact"/>
      </w:pPr>
      <w:r>
        <w:t xml:space="preserve">Community Engagement:** Workshops with photographers and Lagos-based NGOs (e.g., Creative City Lagos) to co-design practical advocacy tools.</w:t>
      </w:r>
    </w:p>
    <w:p>
      <w:pPr>
        <w:pStyle w:val="FirstParagraph"/>
      </w:pPr>
      <w:r>
        <w:t xml:space="preserve">Data will be triangulated through field notes, project archives, and digital footprint analysis. Ethical considerations include informed consent protocols for subjects in marginalized communities and compensation for participating photographers—addressing historical exploitation in visual anthropology.</w:t>
      </w:r>
    </w:p>
    <w:bookmarkEnd w:id="24"/>
    <w:bookmarkStart w:id="25" w:name="expected-outcomes-and-significance"/>
    <w:p>
      <w:pPr>
        <w:pStyle w:val="Heading2"/>
      </w:pPr>
      <w:r>
        <w:t xml:space="preserve">Expected Outcomes and Significance</w:t>
      </w:r>
    </w:p>
    <w:p>
      <w:pPr>
        <w:pStyle w:val="FirstParagraph"/>
      </w:pPr>
      <w:r>
        <w:t xml:space="preserve">This thesis will produce three key contributions:</w:t>
      </w:r>
    </w:p>
    <w:p>
      <w:pPr>
        <w:numPr>
          <w:ilvl w:val="0"/>
          <w:numId w:val="1004"/>
        </w:numPr>
        <w:pStyle w:val="Compact"/>
      </w:pPr>
      <w:r>
        <w:t xml:space="preserve">Theoretical:** A new conceptual model—"Lagos Visual Praxis"—positioning the photographer as an active cultural negotiator rather than passive observer. This challenges Western-centric frameworks in visual studies.</w:t>
      </w:r>
    </w:p>
    <w:p>
      <w:pPr>
        <w:numPr>
          <w:ilvl w:val="0"/>
          <w:numId w:val="1004"/>
        </w:numPr>
        <w:pStyle w:val="Compact"/>
      </w:pPr>
      <w:r>
        <w:t xml:space="preserve">Practical:** A toolkit for photographers including: ethical guidelines for community engagement, platform-specific strategies to counter stereotyping, and a database of Lagos-based grant opportunities (e.g., Africa No Filter, Goethe-Institut).</w:t>
      </w:r>
    </w:p>
    <w:p>
      <w:pPr>
        <w:numPr>
          <w:ilvl w:val="0"/>
          <w:numId w:val="1004"/>
        </w:numPr>
        <w:pStyle w:val="Compact"/>
      </w:pPr>
      <w:r>
        <w:t xml:space="preserve">Social Impact:** Direct policy briefs to Nigerian institutions advocating for photographer inclusion in national cultural policy. For instance, recommendations could integrate photographic literacy into Lagos State’s education curriculum to foster visual citizenship.</w:t>
      </w:r>
    </w:p>
    <w:p>
      <w:pPr>
        <w:pStyle w:val="FirstParagraph"/>
      </w:pPr>
      <w:r>
        <w:t xml:space="preserve">By centering the photographer in Nigeria Lagos, this research repositions them from "documenters" to indispensable cultural architects. It recognizes that in a city where 70% of households live below $2/day (World Bank, 2023) yet Lagos hosts Africa’s largest film industry (Nollywood), photography is not just art—it’s economic and social infrastructure.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Draft proposal, IRB clearance from University of Lagos</w:t>
            </w:r>
          </w:p>
        </w:tc>
      </w:tr>
      <w:tr>
        <w:tc>
          <w:tcPr/>
          <w:p>
            <w:pPr>
              <w:pStyle w:val="Compact"/>
              <w:jc w:val="left"/>
            </w:pPr>
            <w:r>
              <w:t xml:space="preserve">Fieldwork &amp; Data Collection</w:t>
            </w:r>
          </w:p>
        </w:tc>
        <w:tc>
          <w:tcPr/>
          <w:p>
            <w:pPr>
              <w:pStyle w:val="Compact"/>
              <w:jc w:val="left"/>
            </w:pPr>
            <w:r>
              <w:t xml:space="preserve">4–10</w:t>
            </w:r>
          </w:p>
        </w:tc>
        <w:tc>
          <w:tcPr/>
          <w:p>
            <w:pPr>
              <w:pStyle w:val="Compact"/>
              <w:jc w:val="left"/>
            </w:pPr>
            <w:r>
              <w:t xml:space="preserve">Interview transcripts, visual archive database</w:t>
            </w:r>
          </w:p>
        </w:tc>
      </w:tr>
      <w:tr>
        <w:tc>
          <w:tcPr/>
          <w:p>
            <w:pPr>
              <w:pStyle w:val="Compact"/>
              <w:jc w:val="left"/>
            </w:pPr>
            <w:r>
              <w:t xml:space="preserve">Data Analysis &amp; Drafting</w:t>
            </w:r>
          </w:p>
        </w:tc>
        <w:tc>
          <w:tcPr/>
          <w:p>
            <w:pPr>
              <w:pStyle w:val="Compact"/>
              <w:jc w:val="left"/>
            </w:pPr>
            <w:r>
              <w:t xml:space="preserve">11–15</w:t>
            </w:r>
          </w:p>
        </w:tc>
        <w:tc>
          <w:tcPr/>
          <w:p>
            <w:pPr>
              <w:pStyle w:val="Compact"/>
              <w:jc w:val="left"/>
            </w:pPr>
            <w:r>
              <w:t xml:space="preserve">Theoretical framework, preliminary findings report</w:t>
            </w:r>
          </w:p>
        </w:tc>
      </w:tr>
      <w:tr>
        <w:tc>
          <w:tcPr/>
          <w:p>
            <w:pPr>
              <w:pStyle w:val="Compact"/>
              <w:jc w:val="left"/>
            </w:pPr>
            <w:r>
              <w:t xml:space="preserve">Dissemination &amp; Policy Engagement</w:t>
            </w:r>
          </w:p>
        </w:tc>
        <w:tc>
          <w:tcPr/>
          <w:p>
            <w:pPr>
              <w:pStyle w:val="Compact"/>
              <w:jc w:val="left"/>
            </w:pPr>
            <w:r>
              <w:t xml:space="preserve">16–18</w:t>
            </w:r>
          </w:p>
        </w:tc>
        <w:tc>
          <w:tcPr/>
          <w:p>
            <w:pPr>
              <w:pStyle w:val="Compact"/>
              <w:jc w:val="left"/>
            </w:pPr>
            <w:r>
              <w:t xml:space="preserve">Thesis finalization, workshop with Lagos Creative Cluster partners</w:t>
            </w:r>
          </w:p>
        </w:tc>
      </w:tr>
    </w:tbl>
    <w:bookmarkEnd w:id="26"/>
    <w:bookmarkStart w:id="27" w:name="conclusion"/>
    <w:p>
      <w:pPr>
        <w:pStyle w:val="Heading2"/>
      </w:pPr>
      <w:r>
        <w:t xml:space="preserve">Conclusion</w:t>
      </w:r>
    </w:p>
    <w:p>
      <w:pPr>
        <w:pStyle w:val="FirstParagraph"/>
      </w:pPr>
      <w:r>
        <w:t xml:space="preserve">In Nigeria Lagos—a city where a photographer’s camera can capture the hustle of a street food vendor or the quiet dignity of a waterfront community—their work is both reflexive and transformative. This thesis moves beyond superficial "Lagos photography" trends to interrogate how photographers actively shape what it means to be Nigerian in the 21st century. By situating the photographer at the heart of Lagos’ cultural ecosystem, this research asserts that visual storytelling is not a luxury but a necessity for Nigeria’s global identity. The outcomes will resonate beyond academia: supporting photographers as vital cultural custodians empowers Lagos—Nigeria’s most iconic city—to define itself on its own terms, one frame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Nigeria Lagos</dc:title>
  <dc:creator/>
  <dc:language>en</dc:language>
  <cp:keywords/>
  <dcterms:created xsi:type="dcterms:W3CDTF">2026-07-21T13:17:29Z</dcterms:created>
  <dcterms:modified xsi:type="dcterms:W3CDTF">2026-07-21T13:17:29Z</dcterms:modified>
</cp:coreProperties>
</file>

<file path=docProps/custom.xml><?xml version="1.0" encoding="utf-8"?>
<Properties xmlns="http://schemas.openxmlformats.org/officeDocument/2006/custom-properties" xmlns:vt="http://schemas.openxmlformats.org/officeDocument/2006/docPropsVTypes"/>
</file>