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Contemporary</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Peru</w:t>
      </w:r>
      <w:r>
        <w:t xml:space="preserve"> </w:t>
      </w:r>
      <w:r>
        <w:t xml:space="preserve">Lima</w:t>
      </w:r>
    </w:p>
    <w:bookmarkStart w:id="30" w:name="Xc9914ced80035d311cda98e88018874d95ad3d1"/>
    <w:p>
      <w:pPr>
        <w:pStyle w:val="Heading1"/>
      </w:pPr>
      <w:r>
        <w:t xml:space="preserve">Thesis Proposal: Documenting Contemporary Urban Narratives Through the Lens of a Photographer in Peru Lima</w:t>
      </w:r>
    </w:p>
    <w:bookmarkStart w:id="20" w:name="introduction"/>
    <w:p>
      <w:pPr>
        <w:pStyle w:val="Heading2"/>
      </w:pPr>
      <w:r>
        <w:t xml:space="preserve">1. Introduction</w:t>
      </w:r>
    </w:p>
    <w:p>
      <w:pPr>
        <w:pStyle w:val="FirstParagraph"/>
      </w:pPr>
      <w:r>
        <w:t xml:space="preserve">In an era where visual storytelling dominates global discourse, the role of the photographer has evolved beyond mere documentation to become a critical agent of social commentary and cultural preservation. This thesis proposal outlines a research project centered on the photographic practice of a contemporary visual artist operating within the dynamic urban landscape of Lima, Peru. As Peru's capital and most populous city—a vibrant yet complex metropolis grappling with rapid urbanization, socioeconomic disparities, and rich cultural fusion—the city presents an unparalleled canvas for visual inquiry. This proposal argues that a focused photographic investigation in</w:t>
      </w:r>
      <w:r>
        <w:t xml:space="preserve"> </w:t>
      </w:r>
      <w:r>
        <w:rPr>
          <w:bCs/>
          <w:b/>
        </w:rPr>
        <w:t xml:space="preserve">Peru Lima</w:t>
      </w:r>
      <w:r>
        <w:t xml:space="preserve"> </w:t>
      </w:r>
      <w:r>
        <w:t xml:space="preserve">can illuminate untold narratives of urban identity, challenging monolithic representations of Latin American cities while contributing to the field of documentary photography.</w:t>
      </w:r>
    </w:p>
    <w:bookmarkEnd w:id="20"/>
    <w:bookmarkStart w:id="21" w:name="problem-statement"/>
    <w:p>
      <w:pPr>
        <w:pStyle w:val="Heading2"/>
      </w:pPr>
      <w:r>
        <w:t xml:space="preserve">2. Problem Statement</w:t>
      </w:r>
    </w:p>
    <w:p>
      <w:pPr>
        <w:pStyle w:val="FirstParagraph"/>
      </w:pPr>
      <w:r>
        <w:t xml:space="preserve">Current visual representations of Lima often fall into two reductive categories: either romanticized portrayals emphasizing colonial heritage (e.g., historic centers like Barranco) or sensationalized narratives centered on poverty and crime, overlooking the nuanced daily lives of its 10 million residents. This imbalance creates a gap in understanding Lima's contemporary social fabric. As a</w:t>
      </w:r>
      <w:r>
        <w:t xml:space="preserve"> </w:t>
      </w:r>
      <w:r>
        <w:rPr>
          <w:bCs/>
          <w:b/>
        </w:rPr>
        <w:t xml:space="preserve">Photographer</w:t>
      </w:r>
      <w:r>
        <w:t xml:space="preserve"> </w:t>
      </w:r>
      <w:r>
        <w:t xml:space="preserve">working within this context, I observe that existing photographic projects rarely capture the subtle intersections of tradition and modernity experienced by diverse communities—from coastal shantytowns like Villa El Salvador to upscale Miraflores districts. Crucially, there is no comprehensive body of work that systematically documents Lima's evolving urban identity through a consistent visual lens grounded in community engagement rather than external observation.</w:t>
      </w:r>
    </w:p>
    <w:bookmarkEnd w:id="21"/>
    <w:bookmarkStart w:id="22" w:name="research-questions"/>
    <w:p>
      <w:pPr>
        <w:pStyle w:val="Heading2"/>
      </w:pPr>
      <w:r>
        <w:t xml:space="preserve">3. Research Questions</w:t>
      </w:r>
    </w:p>
    <w:p>
      <w:pPr>
        <w:numPr>
          <w:ilvl w:val="0"/>
          <w:numId w:val="1001"/>
        </w:numPr>
        <w:pStyle w:val="Compact"/>
      </w:pPr>
      <w:r>
        <w:t xml:space="preserve">How can the practice of a locally embedded photographer reveal layered narratives of resilience and cultural continuity in Lima's marginalized neighborhoods?</w:t>
      </w:r>
    </w:p>
    <w:p>
      <w:pPr>
        <w:numPr>
          <w:ilvl w:val="0"/>
          <w:numId w:val="1001"/>
        </w:numPr>
        <w:pStyle w:val="Compact"/>
      </w:pPr>
      <w:r>
        <w:t xml:space="preserve">In what ways does visual storytelling by a Peruvian-based photographer challenge Western-centric documentary traditions when depicting urban life in Peru Lima?</w:t>
      </w:r>
    </w:p>
    <w:p>
      <w:pPr>
        <w:numPr>
          <w:ilvl w:val="0"/>
          <w:numId w:val="1001"/>
        </w:numPr>
        <w:pStyle w:val="Compact"/>
      </w:pPr>
      <w:r>
        <w:t xml:space="preserve">What ethical frameworks should guide photographic representation to ensure community agency, not just observation, within this project?</w:t>
      </w:r>
    </w:p>
    <w:bookmarkEnd w:id="22"/>
    <w:bookmarkStart w:id="23" w:name="objectives"/>
    <w:p>
      <w:pPr>
        <w:pStyle w:val="Heading2"/>
      </w:pPr>
      <w:r>
        <w:t xml:space="preserve">4. Objectives</w:t>
      </w:r>
    </w:p>
    <w:p>
      <w:pPr>
        <w:numPr>
          <w:ilvl w:val="0"/>
          <w:numId w:val="1002"/>
        </w:numPr>
        <w:pStyle w:val="Compact"/>
      </w:pPr>
      <w:r>
        <w:rPr>
          <w:bCs/>
          <w:b/>
        </w:rPr>
        <w:t xml:space="preserve">Primary Objective:</w:t>
      </w:r>
      <w:r>
        <w:t xml:space="preserve"> </w:t>
      </w:r>
      <w:r>
        <w:t xml:space="preserve">To produce a cohesive photographic series titled "Lima: Threads of the Everyday" documenting daily life across six distinct Lima neighborhoods (e.g., Comas, San Martín de Porres, Surco), emphasizing intergenerational cultural practices and adaptive urban strategies.</w:t>
      </w:r>
    </w:p>
    <w:p>
      <w:pPr>
        <w:numPr>
          <w:ilvl w:val="0"/>
          <w:numId w:val="1002"/>
        </w:numPr>
        <w:pStyle w:val="Compact"/>
      </w:pPr>
      <w:r>
        <w:rPr>
          <w:bCs/>
          <w:b/>
        </w:rPr>
        <w:t xml:space="preserve">Secondary Objectives:</w:t>
      </w:r>
    </w:p>
    <w:p>
      <w:pPr>
        <w:numPr>
          <w:ilvl w:val="1"/>
          <w:numId w:val="1003"/>
        </w:numPr>
        <w:pStyle w:val="Compact"/>
      </w:pPr>
      <w:r>
        <w:t xml:space="preserve">Develop an ethical photography methodology prioritizing community collaboration over extraction (e.g., co-creating compositions with residents).</w:t>
      </w:r>
    </w:p>
    <w:p>
      <w:pPr>
        <w:numPr>
          <w:ilvl w:val="1"/>
          <w:numId w:val="1003"/>
        </w:numPr>
        <w:pStyle w:val="Compact"/>
      </w:pPr>
      <w:r>
        <w:t xml:space="preserve">Analyze how visual language (lighting, composition, color palettes) can convey socioeconomic narratives without resorting to stereotypes.</w:t>
      </w:r>
    </w:p>
    <w:p>
      <w:pPr>
        <w:numPr>
          <w:ilvl w:val="1"/>
          <w:numId w:val="1003"/>
        </w:numPr>
        <w:pStyle w:val="Compact"/>
      </w:pPr>
      <w:r>
        <w:t xml:space="preserve">Create a digital archive accessible to local communities and institutions in Peru Lima as part of the project's legacy.</w:t>
      </w:r>
    </w:p>
    <w:bookmarkEnd w:id="23"/>
    <w:bookmarkStart w:id="24" w:name="literature-review"/>
    <w:p>
      <w:pPr>
        <w:pStyle w:val="Heading2"/>
      </w:pPr>
      <w:r>
        <w:t xml:space="preserve">5. Literature Review</w:t>
      </w:r>
    </w:p>
    <w:p>
      <w:pPr>
        <w:pStyle w:val="FirstParagraph"/>
      </w:pPr>
      <w:r>
        <w:t xml:space="preserve">While scholars like Susan Sontag (1977) theorized photography's relationship to power, and Latin American theorists such as Walter Mignolo (2000) critiqued Eurocentric visual paradigms, few studies focus specifically on photographic practice within Peru Lima. Contemporary works like María Elena Salinas' "Lima: City of Shadows" (2015) document urban decay but lack community co-authorship. Conversely, projects such as the "Peruvian Women Photographers Collective" (2018) demonstrate grassroots potential yet remain fragmented. This thesis bridges these gaps by centering a locally rooted</w:t>
      </w:r>
      <w:r>
        <w:t xml:space="preserve"> </w:t>
      </w:r>
      <w:r>
        <w:rPr>
          <w:bCs/>
          <w:b/>
        </w:rPr>
        <w:t xml:space="preserve">Photographer</w:t>
      </w:r>
      <w:r>
        <w:t xml:space="preserve">'s methodology within Lima's specific socio-spatial context—a critical need given Peru's 40% urban poverty rate and UNESCO-designated status of Lima's historic center (2013), which risks overshadowing contemporary life.</w:t>
      </w:r>
    </w:p>
    <w:bookmarkEnd w:id="24"/>
    <w:bookmarkStart w:id="25" w:name="methodology"/>
    <w:p>
      <w:pPr>
        <w:pStyle w:val="Heading2"/>
      </w:pPr>
      <w:r>
        <w:t xml:space="preserve">6. Methodology</w:t>
      </w:r>
    </w:p>
    <w:p>
      <w:pPr>
        <w:pStyle w:val="FirstParagraph"/>
      </w:pPr>
      <w:r>
        <w:t xml:space="preserve">This research employs a mixed-methods approach grounded in visual anthropology:</w:t>
      </w:r>
    </w:p>
    <w:p>
      <w:pPr>
        <w:numPr>
          <w:ilvl w:val="0"/>
          <w:numId w:val="1004"/>
        </w:numPr>
        <w:pStyle w:val="Compact"/>
      </w:pPr>
      <w:r>
        <w:rPr>
          <w:bCs/>
          <w:b/>
        </w:rPr>
        <w:t xml:space="preserve">Participatory Photography:</w:t>
      </w:r>
      <w:r>
        <w:t xml:space="preserve"> </w:t>
      </w:r>
      <w:r>
        <w:t xml:space="preserve">Collaborating with neighborhood associations to identify subjects and themes (e.g., street vendors' family rituals, artisans preserving pre-Hispanic weaving techniques in Comas).</w:t>
      </w:r>
    </w:p>
    <w:p>
      <w:pPr>
        <w:numPr>
          <w:ilvl w:val="0"/>
          <w:numId w:val="1004"/>
        </w:numPr>
        <w:pStyle w:val="Compact"/>
      </w:pPr>
      <w:r>
        <w:rPr>
          <w:bCs/>
          <w:b/>
        </w:rPr>
        <w:t xml:space="preserve">Site-Specific Documentation:</w:t>
      </w:r>
      <w:r>
        <w:t xml:space="preserve"> </w:t>
      </w:r>
      <w:r>
        <w:t xml:space="preserve">Focusing on micro-narratives within 50+ locations across Lima's 43 districts over 12 months, avoiding "tourist" photography hotspots.</w:t>
      </w:r>
    </w:p>
    <w:p>
      <w:pPr>
        <w:numPr>
          <w:ilvl w:val="0"/>
          <w:numId w:val="1004"/>
        </w:numPr>
        <w:pStyle w:val="Compact"/>
      </w:pPr>
      <w:r>
        <w:rPr>
          <w:bCs/>
          <w:b/>
        </w:rPr>
        <w:t xml:space="preserve">Semi-Structured Interviews:</w:t>
      </w:r>
      <w:r>
        <w:t xml:space="preserve"> </w:t>
      </w:r>
      <w:r>
        <w:t xml:space="preserve">Conducting in-depth conversations with subjects to contextualize visual choices (e.g., "Why does this light pattern matter to you?").</w:t>
      </w:r>
    </w:p>
    <w:p>
      <w:pPr>
        <w:numPr>
          <w:ilvl w:val="0"/>
          <w:numId w:val="1004"/>
        </w:numPr>
        <w:pStyle w:val="Compact"/>
      </w:pPr>
      <w:r>
        <w:rPr>
          <w:bCs/>
          <w:b/>
        </w:rPr>
        <w:t xml:space="preserve">Ethical Safeguards:</w:t>
      </w:r>
      <w:r>
        <w:t xml:space="preserve"> </w:t>
      </w:r>
      <w:r>
        <w:t xml:space="preserve">Adhering to the "Photography for Social Change" framework (Graff, 2021), including:</w:t>
      </w:r>
    </w:p>
    <w:p>
      <w:pPr>
        <w:numPr>
          <w:ilvl w:val="1"/>
          <w:numId w:val="1005"/>
        </w:numPr>
        <w:pStyle w:val="Compact"/>
      </w:pPr>
      <w:r>
        <w:t xml:space="preserve">Compensating participants for time and expertise</w:t>
      </w:r>
    </w:p>
    <w:p>
      <w:pPr>
        <w:numPr>
          <w:ilvl w:val="1"/>
          <w:numId w:val="1005"/>
        </w:numPr>
        <w:pStyle w:val="Compact"/>
      </w:pPr>
      <w:r>
        <w:t xml:space="preserve">Co-authoring captions with subjects</w:t>
      </w:r>
    </w:p>
    <w:p>
      <w:pPr>
        <w:numPr>
          <w:ilvl w:val="1"/>
          <w:numId w:val="1005"/>
        </w:numPr>
        <w:pStyle w:val="Compact"/>
      </w:pPr>
      <w:r>
        <w:t xml:space="preserve">Obtaining digital consent forms in Quechua/Spanish</w:t>
      </w:r>
    </w:p>
    <w:bookmarkEnd w:id="25"/>
    <w:bookmarkStart w:id="26" w:name="expected-contributions"/>
    <w:p>
      <w:pPr>
        <w:pStyle w:val="Heading2"/>
      </w:pPr>
      <w:r>
        <w:t xml:space="preserve">7. Expected Contributions</w:t>
      </w:r>
    </w:p>
    <w:p>
      <w:pPr>
        <w:pStyle w:val="FirstParagraph"/>
      </w:pPr>
      <w:r>
        <w:t xml:space="preserve">This project will make three significant contributions to academic and community spheres:</w:t>
      </w:r>
    </w:p>
    <w:p>
      <w:pPr>
        <w:numPr>
          <w:ilvl w:val="0"/>
          <w:numId w:val="1006"/>
        </w:numPr>
        <w:pStyle w:val="Compact"/>
      </w:pPr>
      <w:r>
        <w:rPr>
          <w:bCs/>
          <w:b/>
        </w:rPr>
        <w:t xml:space="preserve">Aesthetic Innovation:</w:t>
      </w:r>
      <w:r>
        <w:t xml:space="preserve"> </w:t>
      </w:r>
      <w:r>
        <w:t xml:space="preserve">Developing a visual language using Lima's unique light (e.g., the "Lima glow" from coastal fog) to symbolize resilience, moving beyond clichés of dust or poverty.</w:t>
      </w:r>
    </w:p>
    <w:p>
      <w:pPr>
        <w:numPr>
          <w:ilvl w:val="0"/>
          <w:numId w:val="1006"/>
        </w:numPr>
        <w:pStyle w:val="Compact"/>
      </w:pPr>
      <w:r>
        <w:rPr>
          <w:bCs/>
          <w:b/>
        </w:rPr>
        <w:t xml:space="preserve">Academic Impact:</w:t>
      </w:r>
      <w:r>
        <w:t xml:space="preserve"> </w:t>
      </w:r>
      <w:r>
        <w:t xml:space="preserve">Challenging documentary photography's Western gaze through a case study on ethical, place-based practice in Global South contexts—a gap identified by Pauwels (2017).</w:t>
      </w:r>
    </w:p>
    <w:p>
      <w:pPr>
        <w:numPr>
          <w:ilvl w:val="0"/>
          <w:numId w:val="1006"/>
        </w:numPr>
        <w:pStyle w:val="Compact"/>
      </w:pPr>
      <w:r>
        <w:rPr>
          <w:bCs/>
          <w:b/>
        </w:rPr>
        <w:t xml:space="preserve">Community Legacy:</w:t>
      </w:r>
      <w:r>
        <w:t xml:space="preserve"> </w:t>
      </w:r>
      <w:r>
        <w:t xml:space="preserve">Partnering with Lima's Museo de Arte Contemporáneo to host a public exhibition and workshop series, ensuring the work remains accessible within Peru Lima. The digital archive will be deposited in the National Library of Peru.</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Lima fieldwork planning; community partnership agreements; ethical framework finalization.</w:t>
            </w:r>
          </w:p>
        </w:tc>
      </w:tr>
      <w:tr>
        <w:tc>
          <w:tcPr/>
          <w:p>
            <w:pPr>
              <w:pStyle w:val="Compact"/>
              <w:jc w:val="left"/>
            </w:pPr>
            <w:r>
              <w:t xml:space="preserve">3-7</w:t>
            </w:r>
          </w:p>
        </w:tc>
        <w:tc>
          <w:tcPr/>
          <w:p>
            <w:pPr>
              <w:pStyle w:val="Compact"/>
              <w:jc w:val="left"/>
            </w:pPr>
            <w:r>
              <w:t xml:space="preserve">Campaign photography across 6 neighborhoods; biweekly community feedback sessions.</w:t>
            </w:r>
          </w:p>
        </w:tc>
      </w:tr>
      <w:tr>
        <w:tc>
          <w:tcPr/>
          <w:p>
            <w:pPr>
              <w:pStyle w:val="Compact"/>
              <w:jc w:val="left"/>
            </w:pPr>
            <w:r>
              <w:t xml:space="preserve">8-9</w:t>
            </w:r>
          </w:p>
        </w:tc>
        <w:tc>
          <w:tcPr/>
          <w:p>
            <w:pPr>
              <w:pStyle w:val="Compact"/>
              <w:jc w:val="left"/>
            </w:pPr>
            <w:r>
              <w:t xml:space="preserve">Image curation, captioning with subjects; academic analysis of visual narratives.</w:t>
            </w:r>
          </w:p>
        </w:tc>
      </w:tr>
      <w:tr>
        <w:tc>
          <w:tcPr/>
          <w:p>
            <w:pPr>
              <w:pStyle w:val="Compact"/>
              <w:jc w:val="left"/>
            </w:pPr>
            <w:r>
              <w:t xml:space="preserve">10-12</w:t>
            </w:r>
          </w:p>
        </w:tc>
        <w:tc>
          <w:tcPr/>
          <w:p>
            <w:pPr>
              <w:pStyle w:val="Compact"/>
              <w:jc w:val="left"/>
            </w:pPr>
            <w:r>
              <w:t xml:space="preserve">Exhibition design; digital archive creation; thesis writing and defense preparation.</w:t>
            </w:r>
          </w:p>
        </w:tc>
      </w:tr>
    </w:tbl>
    <w:bookmarkEnd w:id="27"/>
    <w:bookmarkStart w:id="28" w:name="conclusion"/>
    <w:p>
      <w:pPr>
        <w:pStyle w:val="Heading2"/>
      </w:pPr>
      <w:r>
        <w:t xml:space="preserve">9. Conclusion</w:t>
      </w:r>
    </w:p>
    <w:p>
      <w:pPr>
        <w:pStyle w:val="FirstParagraph"/>
      </w:pPr>
      <w:r>
        <w:t xml:space="preserve">This thesis proposal centers the photographer not as an external observer but as a participant-chronicler within Lima's living tapestry. By embedding photographic practice in the specific rhythms of Peru Lima—where colonial history, Andean migration, and Pacific coast influences coexist—the project addresses a critical void in visual anthropology. It moves beyond mere "seeing" to foster dialogue between image-makers and the communities they represent, ultimately asserting that meaningful documentation must be rooted in place, process, and reciprocity. In doing so, this work promises to redefine how Lima is seen globally while contributing actionable models for ethical photographic practice in urban contexts worldwide. As a</w:t>
      </w:r>
      <w:r>
        <w:t xml:space="preserve"> </w:t>
      </w:r>
      <w:r>
        <w:rPr>
          <w:bCs/>
          <w:b/>
        </w:rPr>
        <w:t xml:space="preserve">Photographer</w:t>
      </w:r>
      <w:r>
        <w:t xml:space="preserve"> </w:t>
      </w:r>
      <w:r>
        <w:t xml:space="preserve">committed to Peru Lima's visual sovereignty, I seek not just to photograph the city but to help its people write their own stories through the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Contemporary Urban Narratives Through the Lens of a Photographer in Peru Lima</dc:title>
  <dc:creator/>
  <dc:language>en</dc:language>
  <cp:keywords/>
  <dcterms:created xsi:type="dcterms:W3CDTF">2026-07-15T13:17:59Z</dcterms:created>
  <dcterms:modified xsi:type="dcterms:W3CDTF">2026-07-15T13:17:59Z</dcterms:modified>
</cp:coreProperties>
</file>

<file path=docProps/custom.xml><?xml version="1.0" encoding="utf-8"?>
<Properties xmlns="http://schemas.openxmlformats.org/officeDocument/2006/custom-properties" xmlns:vt="http://schemas.openxmlformats.org/officeDocument/2006/docPropsVTypes"/>
</file>