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of</w:t>
      </w:r>
      <w:r>
        <w:t xml:space="preserve"> </w:t>
      </w:r>
      <w:r>
        <w:t xml:space="preserve">Russia</w:t>
      </w:r>
      <w:r>
        <w:t xml:space="preserve"> </w:t>
      </w:r>
      <w:r>
        <w:t xml:space="preserve">Moscow</w:t>
      </w:r>
    </w:p>
    <w:bookmarkStart w:id="28" w:name="Xc6c53bebd3a436ce1063b3ddb5c41faaf46ac9f"/>
    <w:p>
      <w:pPr>
        <w:pStyle w:val="Heading1"/>
      </w:pPr>
      <w:r>
        <w:t xml:space="preserve">Thesis Proposal: Contemporary Photographer's Role in Shaping Visual Narratives of Russia Moscow</w:t>
      </w:r>
    </w:p>
    <w:bookmarkStart w:id="20" w:name="abstract"/>
    <w:p>
      <w:pPr>
        <w:pStyle w:val="Heading2"/>
      </w:pPr>
      <w:r>
        <w:t xml:space="preserve">Abstract</w:t>
      </w:r>
    </w:p>
    <w:p>
      <w:pPr>
        <w:pStyle w:val="FirstParagraph"/>
      </w:pPr>
      <w:r>
        <w:t xml:space="preserve">This Thesis Proposal examines the evolving role of the Photographer within the socio-cultural landscape of Russia Moscow, analyzing how visual artists navigate political constraints, historical legacies, and contemporary identity formation. Focusing specifically on Moscow as a microcosm of Russia's complex artistic ecosystem, this research investigates how photographers function as both chroniclers and catalysts for dialogue in an era marked by shifting cultural policies. Through qualitative analysis of photographer practices, institutional contexts, and public reception within Moscow's creative hubs, this study aims to contribute new theoretical frameworks for understanding visual culture production in post-Soviet Russia. The Proposal establishes a critical foundation for examining how the Photographer mediates between tradition and modernity in Russia's capital city.</w:t>
      </w:r>
    </w:p>
    <w:bookmarkEnd w:id="20"/>
    <w:bookmarkStart w:id="21" w:name="X5e91e15d305c77f4daf0bab862a27e6fcfa6ed1"/>
    <w:p>
      <w:pPr>
        <w:pStyle w:val="Heading2"/>
      </w:pPr>
      <w:r>
        <w:t xml:space="preserve">1. Introduction: Contextualizing the Thesis Proposal</w:t>
      </w:r>
    </w:p>
    <w:p>
      <w:pPr>
        <w:pStyle w:val="FirstParagraph"/>
      </w:pPr>
      <w:r>
        <w:t xml:space="preserve">Moscow, as the political, economic, and cultural epicenter of Russia, presents a uniquely dynamic environment for contemporary visual artists. The Photographer operating within this context faces distinct challenges and opportunities that shape their creative output and societal impact. This Thesis Proposal centers on the Photographer not merely as an observer but as an active participant in constructing Moscow's visual identity amid evolving national narratives. The research question guiding this work is:</w:t>
      </w:r>
      <w:r>
        <w:t xml:space="preserve"> </w:t>
      </w:r>
      <w:r>
        <w:rPr>
          <w:iCs/>
          <w:i/>
        </w:rPr>
        <w:t xml:space="preserve">How do photographers in Russia Moscow negotiate artistic expression, institutional frameworks, and public reception to shape contemporary visual discourse within a rapidly transforming urban and political landscape?</w:t>
      </w:r>
      <w:r>
        <w:t xml:space="preserve"> </w:t>
      </w:r>
      <w:r>
        <w:t xml:space="preserve">This inquiry directly addresses the critical gap in existing scholarship that often views Russian photography through Western lenses or generalizes across regional contexts without emphasizing Moscow's specific dynamics.</w:t>
      </w:r>
    </w:p>
    <w:bookmarkEnd w:id="21"/>
    <w:bookmarkStart w:id="22" w:name="problem-statement"/>
    <w:p>
      <w:pPr>
        <w:pStyle w:val="Heading2"/>
      </w:pPr>
      <w:r>
        <w:t xml:space="preserve">2. Problem Statement</w:t>
      </w:r>
    </w:p>
    <w:p>
      <w:pPr>
        <w:pStyle w:val="FirstParagraph"/>
      </w:pPr>
      <w:r>
        <w:t xml:space="preserve">The Photographer's position in Russia, particularly within Moscow, remains undertheorized in academic literature. While studies exist on Soviet-era photographic practices or broader Russian visual culture, few examine how the contemporary Photographer operates within the city's current socio-political climate (post-2014 geopolitical shifts and post-2022 sanctions). Moscow's unique status as a global city with deep Soviet architectural heritage, burgeoning tech industries, and persistent state cultural policies creates a tension that directly impacts photographic practice. Key problems this Thesis Proposal addresses include: (a) the suppression of critical visual narratives through institutional censorship; (b) the commercialization of photography in Moscow's luxury markets versus grassroots artistic movements; and (c) the Photographer's role as an unacknowledged historian documenting urban transformation. Understanding these dynamics is vital for a nuanced comprehension of Russia Moscow beyond simplistic geopolitical narratives.</w:t>
      </w:r>
    </w:p>
    <w:bookmarkEnd w:id="22"/>
    <w:bookmarkStart w:id="23" w:name="X4a3f857bc7dd256d29c120426bc2d8962b314d3"/>
    <w:p>
      <w:pPr>
        <w:pStyle w:val="Heading2"/>
      </w:pPr>
      <w:r>
        <w:t xml:space="preserve">3. Literature Review: Existing Frameworks and Gaps</w:t>
      </w:r>
    </w:p>
    <w:p>
      <w:pPr>
        <w:pStyle w:val="FirstParagraph"/>
      </w:pPr>
      <w:r>
        <w:t xml:space="preserve">Scholarship on Russian photography has largely focused on historical periods (e.g., the work of Boris Mikhailov in the Soviet era) or international exhibitions featuring Russian artists, often overlooking Moscow-specific daily practice. Recent works by scholars like Catherine Cooke (2018) and Anna Kats (2020) touch upon censorship but lack granular analysis of photographer agency within Moscow's urban fabric. This Proposal fills a critical void by centering the Photographer’s lived experience in Russia Moscow, moving beyond abstract policy analysis to ground-level practice. It integrates concepts from urban studies (e.g., Lefebvre’s production of space), visual culture theory (Burgin, 1982), and postcolonial photography studies to analyze how the Photographer actively shapes Moscow's visual memory.</w:t>
      </w:r>
    </w:p>
    <w:bookmarkEnd w:id="23"/>
    <w:bookmarkStart w:id="24" w:name="methodology-fieldwork-in-russia-moscow"/>
    <w:p>
      <w:pPr>
        <w:pStyle w:val="Heading2"/>
      </w:pPr>
      <w:r>
        <w:t xml:space="preserve">4. Methodology: Fieldwork in Russia Moscow</w:t>
      </w:r>
    </w:p>
    <w:p>
      <w:pPr>
        <w:pStyle w:val="FirstParagraph"/>
      </w:pPr>
      <w:r>
        <w:t xml:space="preserve">This research employs a mixed-methods approach tailored to the Russian context. Primary data collection will occur through 30 in-depth, semi-structured interviews with diverse Photographers based in Moscow—including fine art practitioners, photojournalists, commercial shooters, and street photographers—selected to represent varying institutional affiliations (state galleries, independent collectives like "Lumiere," freelance networks). Fieldwork will be conducted across key Moscow locations: historical districts (Zamoskvorechye), emerging creative zones (Presnya), and institutional sites (Pushkin State Museum of Fine Arts). Additionally, the study will analyze visual archives from Moscow-based photography festivals (e.g., "Moscow International Biennale of Young Art") and social media platforms popular with Russian artists. Ethical considerations include navigating digital surveillance norms in Russia, ensuring participant anonymity where required, and collaborating with local academic partners for access. The methodology ensures a Moscow-centric perspective rather than extrapolating from Western or non-Moscow Russian contexts.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core contributions: First, it will produce the first comprehensive analysis of Photographer practices within contemporary Moscow, highlighting specific strategies for navigating censorship (e.g., subtle symbolism, conceptual framing). Second, it will redefine the Photographer’s role from passive recorder to active cultural broker within Russia's urban narrative. Third, it provides empirical data on how visual culture intersects with civic identity in Moscow—a vital case study for understanding creative resilience in authoritarian contexts. Significantly, this work offers practical insights for international institutions supporting Russian artists and informs curatorial practices at Moscow galleries like the Garage Museum of Contemporary Art. For academic fields including Cultural Studies, Visual Anthropology, and Russian Post-Soviet Studies, it establishes a new framework linking urban space to photographic practice within Russia Moscow.</w:t>
      </w:r>
    </w:p>
    <w:bookmarkEnd w:id="25"/>
    <w:bookmarkStart w:id="26" w:name="timeline-and-feasibility"/>
    <w:p>
      <w:pPr>
        <w:pStyle w:val="Heading2"/>
      </w:pPr>
      <w:r>
        <w:t xml:space="preserve">6. Timeline and Feasibility</w:t>
      </w:r>
    </w:p>
    <w:p>
      <w:pPr>
        <w:pStyle w:val="FirstParagraph"/>
      </w:pPr>
      <w:r>
        <w:t xml:space="preserve">Research will be conducted over 18 months: Months 1-3 for literature review and ethics approval; Months 4-9 for primary fieldwork in Moscow (including travel to key sites); Months 10-15 for data analysis and thesis writing; Months 16-18 for revisions. Feasibility is ensured through partnerships with the Moscow School of Social Economics (MSSE) and access to the Russian Association of Photographers. The researcher possesses fluency in Russian, prior fieldwork experience in Russia, and established contacts within Moscow’s art community—critical for navigating local research protocols.</w:t>
      </w:r>
    </w:p>
    <w:bookmarkEnd w:id="26"/>
    <w:bookmarkStart w:id="27" w:name="conclusion"/>
    <w:p>
      <w:pPr>
        <w:pStyle w:val="Heading2"/>
      </w:pPr>
      <w:r>
        <w:t xml:space="preserve">7. Conclusion</w:t>
      </w:r>
    </w:p>
    <w:p>
      <w:pPr>
        <w:pStyle w:val="FirstParagraph"/>
      </w:pPr>
      <w:r>
        <w:t xml:space="preserve">This Thesis Proposal argues that the Photographer operating within Russia Moscow is not merely documenting change but actively negotiating meaning at the intersection of history, politics, and identity. By centering the Photographer's lived experience in Moscow’s unique context, this research moves beyond reductive narratives about Russian art to reveal nuanced strategies of creativity under constraint. The study promises to illuminate how visual culture functions as a vital, albeit contested, space for civic dialogue within Russia Moscow itself. As the city continues to evolve amid global pressures, understanding the Photographer’s role is essential for any serious analysis of contemporary Russia. This Proposal thus seeks approval not just as academic exercise but as a necessary contribution to documenting the soul of modern Moscow through its visual storytellers.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Photographer's Role in Shaping Visual Narratives of Russia Moscow</dc:title>
  <dc:creator/>
  <dc:language>en</dc:language>
  <cp:keywords/>
  <dcterms:created xsi:type="dcterms:W3CDTF">2026-07-23T05:36:18Z</dcterms:created>
  <dcterms:modified xsi:type="dcterms:W3CDTF">2026-07-23T05:36:18Z</dcterms:modified>
</cp:coreProperties>
</file>

<file path=docProps/custom.xml><?xml version="1.0" encoding="utf-8"?>
<Properties xmlns="http://schemas.openxmlformats.org/officeDocument/2006/custom-properties" xmlns:vt="http://schemas.openxmlformats.org/officeDocument/2006/docPropsVTypes"/>
</file>