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Photography</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5ebbde2b8eaeaa976caaf7201200b3757769d34"/>
    <w:p>
      <w:pPr>
        <w:pStyle w:val="Heading1"/>
      </w:pPr>
      <w:r>
        <w:t xml:space="preserve">Thesis Proposal: The Evolution and Impact of Professional Photography in Riyadh, Saudi Arabia</w:t>
      </w:r>
    </w:p>
    <w:bookmarkStart w:id="20" w:name="abstract"/>
    <w:p>
      <w:pPr>
        <w:pStyle w:val="Heading2"/>
      </w:pPr>
      <w:r>
        <w:t xml:space="preserve">Abstract</w:t>
      </w:r>
    </w:p>
    <w:p>
      <w:pPr>
        <w:pStyle w:val="FirstParagraph"/>
      </w:pPr>
      <w:r>
        <w:t xml:space="preserve">This thesis proposal investigates the transformative role of professional photographers within Riyadh’s rapidly evolving cultural and economic landscape, directly aligning with Saudi Vision 2030’s emphasis on creative industries. While photography as a profession has gained momentum globally, its specific trajectory in Saudi Arabia—particularly in Riyadh as the nation’s capital and cultural epicenter—remains underexplored academically. This research addresses critical gaps by examining how photographers navigate societal shifts, leverage government initiatives, and contribute to Riyadh’s identity as a modern hub for arts and tourism. Through mixed-methods analysis involving surveys, interviews with 30+ local photographers, case studies of key projects (e.g., Diriyah Gate exhibitions), and policy reviews, this study will map the socio-professional ecosystem of photography in Riyadh. The findings aim to provide actionable insights for policymakers, educational institutions, and emerging creatives seeking to harness photography’s potential within Saudi Arabia’s strategic development framework.</w:t>
      </w:r>
    </w:p>
    <w:bookmarkEnd w:id="20"/>
    <w:bookmarkStart w:id="21" w:name="X8bbf4a4a178aff8160eaa995c82a40350deec40"/>
    <w:p>
      <w:pPr>
        <w:pStyle w:val="Heading2"/>
      </w:pPr>
      <w:r>
        <w:t xml:space="preserve">1. Introduction: Contextualizing Photography in Riyadh</w:t>
      </w:r>
    </w:p>
    <w:p>
      <w:pPr>
        <w:pStyle w:val="FirstParagraph"/>
      </w:pPr>
      <w:r>
        <w:t xml:space="preserve">Riyadh, as the political, economic, and cultural heart of Saudi Arabia Riyadh has undergone unprecedented transformation under Vision 2030. The kingdom’s commitment to diversifying beyond oil and fostering a vibrant creative sector has positioned photography—not merely as an art form but as a strategic asset—within national discourse. From documenting historical sites like Al-Masmak Fortress to capturing the futuristic vision of NEOM in Riyadh-based studios, photographers are now pivotal in shaping Saudi Arabia’s domestic and international narrative. However, this burgeoning field faces unique challenges: cultural sensitivities, gender dynamics (with increasing female participation), infrastructure limitations, and the need for professional accreditation. This thesis proposes a comprehensive study of how</w:t>
      </w:r>
      <w:r>
        <w:t xml:space="preserve"> </w:t>
      </w:r>
      <w:r>
        <w:rPr>
          <w:iCs/>
          <w:i/>
        </w:rPr>
        <w:t xml:space="preserve">photographers</w:t>
      </w:r>
      <w:r>
        <w:t xml:space="preserve"> </w:t>
      </w:r>
      <w:r>
        <w:t xml:space="preserve">adapt to these conditions while driving Riyadh’s creative economy forward.</w:t>
      </w:r>
    </w:p>
    <w:bookmarkEnd w:id="21"/>
    <w:bookmarkStart w:id="22" w:name="research-problem-and-significance"/>
    <w:p>
      <w:pPr>
        <w:pStyle w:val="Heading2"/>
      </w:pPr>
      <w:r>
        <w:t xml:space="preserve">2. Research Problem and Significance</w:t>
      </w:r>
    </w:p>
    <w:p>
      <w:pPr>
        <w:pStyle w:val="FirstParagraph"/>
      </w:pPr>
      <w:r>
        <w:t xml:space="preserve">Current literature on photography in the Middle East predominantly focuses on historical contexts or Western-centric frameworks, neglecting Saudi Arabia’s contextual realities. No academic work specifically analyzes professional photographers’ experiences within Riyadh’s new cultural infrastructure—such as the Ministry of Culture’s initiatives, Riyadh Season festivals, or private galleries like Darat Al Funun. This gap is critical because photography directly supports Vision 2030 goals: promoting tourism (e.g., Instagrammable landmarks), preserving heritage (e.g., documenting pre-oil communities), and developing human capital in the creative sector. Understanding the</w:t>
      </w:r>
      <w:r>
        <w:t xml:space="preserve"> </w:t>
      </w:r>
      <w:r>
        <w:rPr>
          <w:iCs/>
          <w:i/>
        </w:rPr>
        <w:t xml:space="preserve">photographer’s</w:t>
      </w:r>
      <w:r>
        <w:t xml:space="preserve"> </w:t>
      </w:r>
      <w:r>
        <w:t xml:space="preserve">role as both creator and catalyst can inform policies that sustainably integrate arts into Riyadh’s urban identity, making this research urgently significant for Saudi Arabia.</w:t>
      </w:r>
    </w:p>
    <w:bookmarkEnd w:id="22"/>
    <w:bookmarkStart w:id="23" w:name="X817543b99bfb2fc018d8d641081835471eb9c41"/>
    <w:p>
      <w:pPr>
        <w:pStyle w:val="Heading2"/>
      </w:pPr>
      <w:r>
        <w:t xml:space="preserve">3. Literature Review: Gaps in Existing Scholarship</w:t>
      </w:r>
    </w:p>
    <w:p>
      <w:pPr>
        <w:pStyle w:val="FirstParagraph"/>
      </w:pPr>
      <w:r>
        <w:t xml:space="preserve">Existing studies on photography in the Gulf (e.g., work by Al-Sabban, 2019) highlight its use in documenting social change but overlook Riyadh’s dynamic professional scene. Research by El-Baz (2021) examines digital media adoption but ignores vocational pathways for photographers. Saudi-specific academic discourse remains sparse; most references cite photography in tourism brochures or event coverage without analyzing practitioners’ agency. This thesis bridges these gaps by centering the</w:t>
      </w:r>
      <w:r>
        <w:t xml:space="preserve"> </w:t>
      </w:r>
      <w:r>
        <w:rPr>
          <w:iCs/>
          <w:i/>
        </w:rPr>
        <w:t xml:space="preserve">photographer</w:t>
      </w:r>
      <w:r>
        <w:t xml:space="preserve"> </w:t>
      </w:r>
      <w:r>
        <w:t xml:space="preserve">as an active agent within Riyadh’s socio-political ecosystem, moving beyond passive observation to explore their innovations, challenges, and contributions to Saudi Arabia’s cultural renaissance.</w:t>
      </w:r>
    </w:p>
    <w:bookmarkEnd w:id="23"/>
    <w:bookmarkStart w:id="24" w:name="research-objectives"/>
    <w:p>
      <w:pPr>
        <w:pStyle w:val="Heading2"/>
      </w:pPr>
      <w:r>
        <w:t xml:space="preserve">4. Research Objectives</w:t>
      </w:r>
    </w:p>
    <w:p>
      <w:pPr>
        <w:numPr>
          <w:ilvl w:val="0"/>
          <w:numId w:val="1001"/>
        </w:numPr>
        <w:pStyle w:val="Compact"/>
      </w:pPr>
      <w:r>
        <w:t xml:space="preserve">To document the professional pathways of photographers in Riyadh (e.g., education, career transitions post-Vision 2030).</w:t>
      </w:r>
    </w:p>
    <w:p>
      <w:pPr>
        <w:numPr>
          <w:ilvl w:val="0"/>
          <w:numId w:val="1001"/>
        </w:numPr>
        <w:pStyle w:val="Compact"/>
      </w:pPr>
      <w:r>
        <w:t xml:space="preserve">To analyze how photographers navigate cultural norms and government policies (e.g., Ministry of Culture’s Creative Industries Fund) in their work.</w:t>
      </w:r>
    </w:p>
    <w:p>
      <w:pPr>
        <w:numPr>
          <w:ilvl w:val="0"/>
          <w:numId w:val="1001"/>
        </w:numPr>
        <w:pStyle w:val="Compact"/>
      </w:pPr>
      <w:r>
        <w:t xml:space="preserve">To evaluate photography’s economic impact on Riyadh’s creative sector through case studies (e.g., commercial projects for tourism, advertising, and heritage preservation).</w:t>
      </w:r>
    </w:p>
    <w:p>
      <w:pPr>
        <w:numPr>
          <w:ilvl w:val="0"/>
          <w:numId w:val="1001"/>
        </w:numPr>
        <w:pStyle w:val="Compact"/>
      </w:pPr>
      <w:r>
        <w:t xml:space="preserve">To propose a framework for institutional support—training, mentorship, and accreditation—to scale the profession sustainably across Saudi Arabia Riyadh.</w:t>
      </w:r>
    </w:p>
    <w:bookmarkEnd w:id="24"/>
    <w:bookmarkStart w:id="25" w:name="methodology"/>
    <w:p>
      <w:pPr>
        <w:pStyle w:val="Heading2"/>
      </w:pPr>
      <w:r>
        <w:t xml:space="preserve">5. Methodology</w:t>
      </w:r>
    </w:p>
    <w:p>
      <w:pPr>
        <w:pStyle w:val="FirstParagraph"/>
      </w:pPr>
      <w:r>
        <w:t xml:space="preserve">This study employs a mixed-methods approach tailored to Riyadh’s context:</w:t>
      </w:r>
    </w:p>
    <w:p>
      <w:pPr>
        <w:numPr>
          <w:ilvl w:val="0"/>
          <w:numId w:val="1002"/>
        </w:numPr>
        <w:pStyle w:val="Compact"/>
      </w:pPr>
      <w:r>
        <w:rPr>
          <w:bCs/>
          <w:b/>
        </w:rPr>
        <w:t xml:space="preserve">Qualitative:</w:t>
      </w:r>
      <w:r>
        <w:t xml:space="preserve"> </w:t>
      </w:r>
      <w:r>
        <w:t xml:space="preserve">In-depth interviews with 20+ photographers (including pioneers like Abeer Al-Saadi and emerging talent via Riyadh Arts Society), supplemented by focus groups on gender inclusion in the field.</w:t>
      </w:r>
    </w:p>
    <w:p>
      <w:pPr>
        <w:numPr>
          <w:ilvl w:val="0"/>
          <w:numId w:val="1002"/>
        </w:numPr>
        <w:pStyle w:val="Compact"/>
      </w:pPr>
      <w:r>
        <w:rPr>
          <w:bCs/>
          <w:b/>
        </w:rPr>
        <w:t xml:space="preserve">Quantitative:</w:t>
      </w:r>
      <w:r>
        <w:t xml:space="preserve"> </w:t>
      </w:r>
      <w:r>
        <w:t xml:space="preserve">Online surveys targeting 150+ active photographers across Riyadh to assess market demand, income structures, and training needs (using stratified sampling by experience level).</w:t>
      </w:r>
    </w:p>
    <w:p>
      <w:pPr>
        <w:numPr>
          <w:ilvl w:val="0"/>
          <w:numId w:val="1002"/>
        </w:numPr>
        <w:pStyle w:val="Compact"/>
      </w:pPr>
      <w:r>
        <w:rPr>
          <w:bCs/>
          <w:b/>
        </w:rPr>
        <w:t xml:space="preserve">Case Studies:</w:t>
      </w:r>
      <w:r>
        <w:t xml:space="preserve"> </w:t>
      </w:r>
      <w:r>
        <w:t xml:space="preserve">Analysis of three landmark projects: the "Riyadh Through the Lens" exhibition at King Abdulaziz Center for World Culture (Ithra), commercial campaigns for Riyadh Season, and documentary series on Najd’s vanishing traditions.</w:t>
      </w:r>
    </w:p>
    <w:p>
      <w:pPr>
        <w:numPr>
          <w:ilvl w:val="0"/>
          <w:numId w:val="1002"/>
        </w:numPr>
        <w:pStyle w:val="Compact"/>
      </w:pPr>
      <w:r>
        <w:rPr>
          <w:bCs/>
          <w:b/>
        </w:rPr>
        <w:t xml:space="preserve">Policy Review:</w:t>
      </w:r>
      <w:r>
        <w:t xml:space="preserve"> </w:t>
      </w:r>
      <w:r>
        <w:t xml:space="preserve">Scrutiny of Vision 2030 documents, Ministry of Culture directives, and international best practices (e.g., UAE’s photography hubs) to benchmark Riyadh’s progress.</w:t>
      </w:r>
    </w:p>
    <w:bookmarkEnd w:id="25"/>
    <w:bookmarkStart w:id="26" w:name="expected-outcomes-and-contribution"/>
    <w:p>
      <w:pPr>
        <w:pStyle w:val="Heading2"/>
      </w:pPr>
      <w:r>
        <w:t xml:space="preserve">6. Expected Outcomes and Contribution</w:t>
      </w:r>
    </w:p>
    <w:p>
      <w:pPr>
        <w:pStyle w:val="FirstParagraph"/>
      </w:pPr>
      <w:r>
        <w:t xml:space="preserve">This thesis will deliver the first academic analysis of professional photographers’ lived experiences in Saudi Arabia Riyadh. Expected outcomes include:</w:t>
      </w:r>
    </w:p>
    <w:p>
      <w:pPr>
        <w:numPr>
          <w:ilvl w:val="0"/>
          <w:numId w:val="1003"/>
        </w:numPr>
        <w:pStyle w:val="Compact"/>
      </w:pPr>
      <w:r>
        <w:t xml:space="preserve">A detailed profile of Riyadh’s photography ecosystem, identifying key pain points (e.g., lack of standardized certification) and opportunities (e.g., tourism-driven demand).</w:t>
      </w:r>
    </w:p>
    <w:p>
      <w:pPr>
        <w:numPr>
          <w:ilvl w:val="0"/>
          <w:numId w:val="1003"/>
        </w:numPr>
        <w:pStyle w:val="Compact"/>
      </w:pPr>
      <w:r>
        <w:t xml:space="preserve">Data on how photographers contribute to Vision 2030—quantifying their role in boosting cultural tourism (e.g., via social media reach) and heritage conservation.</w:t>
      </w:r>
    </w:p>
    <w:p>
      <w:pPr>
        <w:numPr>
          <w:ilvl w:val="0"/>
          <w:numId w:val="1003"/>
        </w:numPr>
        <w:pStyle w:val="Compact"/>
      </w:pPr>
      <w:r>
        <w:t xml:space="preserve">A practical roadmap for stakeholders: recommendations for universities to develop photography curricula, government bodies to fund artist residencies, and private sectors to commission local talent.</w:t>
      </w:r>
    </w:p>
    <w:p>
      <w:pPr>
        <w:pStyle w:val="FirstParagraph"/>
      </w:pPr>
      <w:r>
        <w:t xml:space="preserve">By framing photographers not as passive participants but as essential agents of cultural change, this research will directly support Saudi Arabia’s strategic vision. It shifts the narrative from "photography in Saudi Arabia" to "photographers shaping Riyadh," ensuring academic rigor aligns with national priorities.</w:t>
      </w:r>
    </w:p>
    <w:bookmarkEnd w:id="26"/>
    <w:bookmarkStart w:id="27" w:name="conclusion-why-this-matters-now"/>
    <w:p>
      <w:pPr>
        <w:pStyle w:val="Heading2"/>
      </w:pPr>
      <w:r>
        <w:t xml:space="preserve">7. Conclusion: Why This Matters Now</w:t>
      </w:r>
    </w:p>
    <w:p>
      <w:pPr>
        <w:pStyle w:val="FirstParagraph"/>
      </w:pPr>
      <w:r>
        <w:t xml:space="preserve">Riyadh is at a pivotal moment where creativity fuels development. As Saudi Arabia positions itself as a global cultural destination, the</w:t>
      </w:r>
      <w:r>
        <w:t xml:space="preserve"> </w:t>
      </w:r>
      <w:r>
        <w:rPr>
          <w:iCs/>
          <w:i/>
        </w:rPr>
        <w:t xml:space="preserve">photographer</w:t>
      </w:r>
      <w:r>
        <w:t xml:space="preserve"> </w:t>
      </w:r>
      <w:r>
        <w:t xml:space="preserve">becomes an indispensable translator of heritage and innovation. This thesis proposal responds to the urgent need for context-specific knowledge that empowers photographers within Riyadh’s unique environment—where tradition and modernity coexist. By grounding analysis in Riyadh’s reality, this study will produce evidence-based strategies to cultivate a resilient creative economy, reinforcing photography as a pillar of Saudi Arabia's future identity. The findings promise not only academic value but tangible impact: enabling more photographers to thrive while advancing the kingdom’s vision for an inclusive, dynamic society.</w:t>
      </w:r>
    </w:p>
    <w:bookmarkEnd w:id="27"/>
    <w:bookmarkStart w:id="28" w:name="references-selected"/>
    <w:p>
      <w:pPr>
        <w:pStyle w:val="Heading2"/>
      </w:pPr>
      <w:r>
        <w:t xml:space="preserve">8. References (Selected)</w:t>
      </w:r>
    </w:p>
    <w:p>
      <w:pPr>
        <w:numPr>
          <w:ilvl w:val="0"/>
          <w:numId w:val="1004"/>
        </w:numPr>
        <w:pStyle w:val="Compact"/>
      </w:pPr>
      <w:r>
        <w:t xml:space="preserve">Al-Sabban, R. (2019). *Photography and Social Change in the Gulf*. Arabian Studies Journal.</w:t>
      </w:r>
    </w:p>
    <w:p>
      <w:pPr>
        <w:numPr>
          <w:ilvl w:val="0"/>
          <w:numId w:val="1004"/>
        </w:numPr>
        <w:pStyle w:val="Compact"/>
      </w:pPr>
      <w:r>
        <w:t xml:space="preserve">El-Baz, M. (2021). Digital Media Adoption in MENA Creative Sectors. *Journal of Arab Cultural Studies*.</w:t>
      </w:r>
    </w:p>
    <w:p>
      <w:pPr>
        <w:numPr>
          <w:ilvl w:val="0"/>
          <w:numId w:val="1004"/>
        </w:numPr>
        <w:pStyle w:val="Compact"/>
      </w:pPr>
      <w:r>
        <w:t xml:space="preserve">Saudi Vision 2030: Creative Industries Strategy (2019). Ministry of Culture, Saudi Arabia.</w:t>
      </w:r>
    </w:p>
    <w:p>
      <w:pPr>
        <w:numPr>
          <w:ilvl w:val="0"/>
          <w:numId w:val="1004"/>
        </w:numPr>
        <w:pStyle w:val="Compact"/>
      </w:pPr>
      <w:r>
        <w:t xml:space="preserve">Riyadh Season Reports (2023). Riyadh Development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Professional Photography in Riyadh, Saudi Arabia</dc:title>
  <dc:creator/>
  <dc:language>en</dc:language>
  <cp:keywords/>
  <dcterms:created xsi:type="dcterms:W3CDTF">2025-12-13T09:18:12Z</dcterms:created>
  <dcterms:modified xsi:type="dcterms:W3CDTF">2025-12-13T09:18:12Z</dcterms:modified>
</cp:coreProperties>
</file>

<file path=docProps/custom.xml><?xml version="1.0" encoding="utf-8"?>
<Properties xmlns="http://schemas.openxmlformats.org/officeDocument/2006/custom-properties" xmlns:vt="http://schemas.openxmlformats.org/officeDocument/2006/docPropsVTypes"/>
</file>