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Singapore</w:t>
      </w:r>
      <w:r>
        <w:t xml:space="preserve"> </w:t>
      </w:r>
      <w:r>
        <w:t xml:space="preserve">Singapore</w:t>
      </w:r>
    </w:p>
    <w:bookmarkStart w:id="28" w:name="X9e5d7a38a8886d7cc7261303ddacedf264391c1"/>
    <w:p>
      <w:pPr>
        <w:pStyle w:val="Heading1"/>
      </w:pPr>
      <w:r>
        <w:t xml:space="preserve">Thesis Proposal: The Contemporary Role of the Photographer in Singapore Singapore</w:t>
      </w:r>
    </w:p>
    <w:bookmarkStart w:id="20" w:name="introduction-and-research-context"/>
    <w:p>
      <w:pPr>
        <w:pStyle w:val="Heading2"/>
      </w:pPr>
      <w:r>
        <w:t xml:space="preserve">Introduction and Research Context</w:t>
      </w:r>
    </w:p>
    <w:p>
      <w:pPr>
        <w:pStyle w:val="FirstParagraph"/>
      </w:pPr>
      <w:r>
        <w:t xml:space="preserve">This Thesis Proposal examines the evolving identity and practice of the photographer within the unique sociocultural landscape of Singapore Singapore. As a global hub where rapid urbanization collides with cultural preservation, Singapore presents an unparalleled case study for understanding how visual storytelling adapts to metropolitan transformation. The term "Singapore Singapore" underscores not merely geographical repetition but emphasizes the city-state's dual identity as both a physical entity and a conceptual framework—a paradoxical space where colonial legacies, Asian traditions, and futuristic ambitions coexist. This research centers on the professional photographer as an essential cultural witness navigating these tensions. With over 40% of Singapore’s population under 35 years old (Singapore Department of Statistics, 2023), the visual documentation of societal change has never been more critical. Yet, no comprehensive study has interrogated how photographers in this specific context negotiate artistic integrity amid commercial pressures, technological disruption, and national narrative-building.</w:t>
      </w:r>
    </w:p>
    <w:bookmarkEnd w:id="20"/>
    <w:bookmarkStart w:id="21" w:name="research-problem-and-significance"/>
    <w:p>
      <w:pPr>
        <w:pStyle w:val="Heading2"/>
      </w:pPr>
      <w:r>
        <w:t xml:space="preserve">Research Problem and Significance</w:t>
      </w:r>
    </w:p>
    <w:p>
      <w:pPr>
        <w:pStyle w:val="FirstParagraph"/>
      </w:pPr>
      <w:r>
        <w:t xml:space="preserve">The photographer in Singapore Singapore operates within a complex ecosystem where state-sponsored cultural initiatives (e.g., National Heritage Board’s photographic archives) coexist with independent artists facing market saturation. While studies on photography in Southeast Asia exist, they neglect Singapore’s unique position as a non-colonial yet hybridized postcolonial society. Crucially, this gap ignores how digital platforms like Instagram and local collectives (e.g.,</w:t>
      </w:r>
      <w:r>
        <w:t xml:space="preserve"> </w:t>
      </w:r>
      <w:r>
        <w:rPr>
          <w:iCs/>
          <w:i/>
        </w:rPr>
        <w:t xml:space="preserve">Photo London</w:t>
      </w:r>
      <w:r>
        <w:t xml:space="preserve"> </w:t>
      </w:r>
      <w:r>
        <w:t xml:space="preserve">Singapore editions) have decentralized photographic authority. This thesis addresses three critical questions: (1) How do photographers in Singapore Singapore redefine professional identity amid algorithm-driven visual culture? (2) What strategies do they employ to document socio-cultural shifts without succumbing to tourism-oriented or state-sanctioned narratives? (3) How does the photographer’s work contribute to reimagining Singapore’s collective memory beyond "garden city" tropes?</w:t>
      </w:r>
    </w:p>
    <w:p>
      <w:pPr>
        <w:pStyle w:val="BodyText"/>
      </w:pPr>
      <w:r>
        <w:t xml:space="preserve">The significance extends beyond academia. As Singapore advances its "Creative Nation" initiative (2024), understanding the photographer’s role can inform arts policy, preserve intangible heritage through visual media, and foster critical dialogue about urban identity. For instance, during the 2021–2023 waterfront developments in Marina Bay, photographers captured both construction chaos and community displacement—stories absent from government reports. This research thus bridges cultural studies and urban sociology to empower photographers as ethical archivists.</w:t>
      </w:r>
    </w:p>
    <w:bookmarkEnd w:id="21"/>
    <w:bookmarkStart w:id="22" w:name="literature-review-synthesis"/>
    <w:p>
      <w:pPr>
        <w:pStyle w:val="Heading2"/>
      </w:pPr>
      <w:r>
        <w:t xml:space="preserve">Literature Review (Synthesis)</w:t>
      </w:r>
    </w:p>
    <w:p>
      <w:pPr>
        <w:pStyle w:val="FirstParagraph"/>
      </w:pPr>
      <w:r>
        <w:t xml:space="preserve">Existing scholarship reveals a tension between photography’s "documentary" legacy and its contemporary fragmentation. Scholars like John Tagg (1988) argue that photography is inherently political, yet Singapore’s context demands nuance: unlike postcolonial India or Indonesia, Singapore lacks a dominant anti-colonial visual tradition. Recent works by Lim et al. (2022) on Southeast Asian street photographers note a "soft censorship" of sensitive topics in public exhibitions—a challenge amplified for photographers in Singapore where the</w:t>
      </w:r>
      <w:r>
        <w:t xml:space="preserve"> </w:t>
      </w:r>
      <w:r>
        <w:rPr>
          <w:iCs/>
          <w:i/>
        </w:rPr>
        <w:t xml:space="preserve">Public Order Act</w:t>
      </w:r>
      <w:r>
        <w:t xml:space="preserve"> </w:t>
      </w:r>
      <w:r>
        <w:t xml:space="preserve">restricts artistic expression. Conversely, digital tools offer new freedoms: smartphone photography has democratized documentation, yet platforms like Flickr Singapore face content moderation policies that favor apolitical imagery. This thesis extends these debates by centering on the photographer’s agency rather than institutional constraints alone.</w:t>
      </w:r>
    </w:p>
    <w:bookmarkEnd w:id="22"/>
    <w:bookmarkStart w:id="23" w:name="methodology"/>
    <w:p>
      <w:pPr>
        <w:pStyle w:val="Heading2"/>
      </w:pPr>
      <w:r>
        <w:t xml:space="preserve">Methodology</w:t>
      </w:r>
    </w:p>
    <w:p>
      <w:pPr>
        <w:pStyle w:val="FirstParagraph"/>
      </w:pPr>
      <w:r>
        <w:t xml:space="preserve">A mixed-methods approach will be employed over 18 months. Phase 1: Qualitative interviews with 20 professional photographers across Singapore Singapore—including documentary specialists (e.g., those chronicling the Bukit Brown Cemetery controversy), commercial artists, and emerging digital creators. Sampling will prioritize gender balance (50% female) and generational diversity (under-35 vs. over-45). Phase 2: Critical analysis of 100+ photographic works from Singapore-based archives (National Library Board, Objectifs Centre for Photography) to trace thematic evolution since the 2010s. Phase 3: Participatory workshops with photographers and cultural theorists at The Substation, exploring ethical dilemmas in documenting urban renewal. Digital ethnography via Instagram/Telegram groups will supplement data on community engagement strategies.</w:t>
      </w:r>
    </w:p>
    <w:p>
      <w:pPr>
        <w:pStyle w:val="BodyText"/>
      </w:pPr>
      <w:r>
        <w:t xml:space="preserve">Triangulation will ensure rigor: interview transcripts will be cross-referenced with published photo essays (e.g., *Singapore Street Life* by Tan Wei Liang) and policy documents from the Singapore Film Commission. Ethical considerations include anonymizing subjects discussing sensitive topics (e.g., migrant worker housing), per NUS Ethics Board guidelines.</w:t>
      </w:r>
    </w:p>
    <w:bookmarkEnd w:id="23"/>
    <w:bookmarkStart w:id="24" w:name="expected-outcomes"/>
    <w:p>
      <w:pPr>
        <w:pStyle w:val="Heading2"/>
      </w:pPr>
      <w:r>
        <w:t xml:space="preserve">Expected Outcomes</w:t>
      </w:r>
    </w:p>
    <w:p>
      <w:pPr>
        <w:pStyle w:val="FirstParagraph"/>
      </w:pPr>
      <w:r>
        <w:t xml:space="preserve">This research will produce three key contributions: First, a theoretical framework—"Urban Archival Praxis"—describing how photographers in Singapore Singapore balance immediacy (social media) with permanence (museum curation). Second, an open-access digital archive of 50+ annotated photographs with contextual essays, available through the National Heritage Board. Third, policy recommendations for arts funding bodies like the National Arts Council to support photographers documenting "invisible" communities (e.g., elderly migrants in Geylang). Crucially, the thesis will challenge the notion that Singapore’s visual culture is homogenized by highlighting how photographers actively subvert stereotypes: For example, photographer Zainal Abdul Latiff’s *Kampung Days* project reclaims rural Malay heritage through drone photography—counteracting the state’s urban-centric narrative.</w:t>
      </w:r>
    </w:p>
    <w:bookmarkEnd w:id="24"/>
    <w:bookmarkStart w:id="25" w:name="timeline-and-feasibility"/>
    <w:p>
      <w:pPr>
        <w:pStyle w:val="Heading2"/>
      </w:pPr>
      <w:r>
        <w:t xml:space="preserve">Timeline and Feasibility</w:t>
      </w:r>
    </w:p>
    <w:p>
      <w:pPr>
        <w:pStyle w:val="FirstParagraph"/>
      </w:pPr>
      <w:r>
        <w:t xml:space="preserve">Months 1–4: Literature review and ethics approval. Months 5–10: Data collection (interviews, archival work). Months 11–14: Analysis and workshop facilitation. Months 15–18: Drafting and stakeholder consultations with Objectifs Centre. Feasibility is high due to existing partnerships: The National University of Singapore’s School of Art, Design &amp; Media has granted research access, while the Singapore International Photography Festival provides exhibition platforms for preliminary findings.</w:t>
      </w:r>
    </w:p>
    <w:bookmarkEnd w:id="25"/>
    <w:bookmarkStart w:id="26" w:name="conclusion"/>
    <w:p>
      <w:pPr>
        <w:pStyle w:val="Heading2"/>
      </w:pPr>
      <w:r>
        <w:t xml:space="preserve">Conclusion</w:t>
      </w:r>
    </w:p>
    <w:p>
      <w:pPr>
        <w:pStyle w:val="FirstParagraph"/>
      </w:pPr>
      <w:r>
        <w:t xml:space="preserve">The photographer in Singapore Singapore is neither merely an observer nor a passive conduit for state narratives but an active participant in constructing identity. This Thesis Proposal responds to an urgent need: as physical landscapes transform faster than cultural memory, photographers are the indispensable keepers of nuanced truth. By centering their experiences, this research will not only advance visual studies but also empower artists to shape Singapore’s next chapter—a story where "Singapore Singapore" is no longer a repetition but a living dialogue between past and future. The thesis promises to redefine how we understand photography in one of the world’s most visually curated cities, ensuring that the camera lens remains a tool for liberation, not just documentation.</w:t>
      </w:r>
    </w:p>
    <w:bookmarkEnd w:id="26"/>
    <w:bookmarkStart w:id="27" w:name="references-selected"/>
    <w:p>
      <w:pPr>
        <w:pStyle w:val="Heading2"/>
      </w:pPr>
      <w:r>
        <w:t xml:space="preserve">References (Selected)</w:t>
      </w:r>
    </w:p>
    <w:p>
      <w:pPr>
        <w:numPr>
          <w:ilvl w:val="0"/>
          <w:numId w:val="1001"/>
        </w:numPr>
        <w:pStyle w:val="Compact"/>
      </w:pPr>
      <w:r>
        <w:t xml:space="preserve">Lim, J., et al. (2022). "Censorship and Creativity in Southeast Asian Photography." *Journal of Visual Culture*, 21(3), 45–67.</w:t>
      </w:r>
    </w:p>
    <w:p>
      <w:pPr>
        <w:numPr>
          <w:ilvl w:val="0"/>
          <w:numId w:val="1001"/>
        </w:numPr>
        <w:pStyle w:val="Compact"/>
      </w:pPr>
      <w:r>
        <w:t xml:space="preserve">Singapore Department of Statistics. (2023). *Population Trends Report*. Singapore Government Press.</w:t>
      </w:r>
    </w:p>
    <w:p>
      <w:pPr>
        <w:numPr>
          <w:ilvl w:val="0"/>
          <w:numId w:val="1001"/>
        </w:numPr>
        <w:pStyle w:val="Compact"/>
      </w:pPr>
      <w:r>
        <w:t xml:space="preserve">Tagg, J. (1988). *The Burden of Representation: Essays on Photographies and Histories*. Macmillan.</w:t>
      </w:r>
    </w:p>
    <w:p>
      <w:pPr>
        <w:numPr>
          <w:ilvl w:val="0"/>
          <w:numId w:val="1001"/>
        </w:numPr>
        <w:pStyle w:val="Compact"/>
      </w:pPr>
      <w:r>
        <w:t xml:space="preserve">National Arts Council Singapore. (2024). *Creative Nation 2030 Strategy*. NAC Publications.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Singapore Singapore</dc:title>
  <dc:creator/>
  <dc:language>en</dc:language>
  <cp:keywords/>
  <dcterms:created xsi:type="dcterms:W3CDTF">2026-07-23T09:44:57Z</dcterms:created>
  <dcterms:modified xsi:type="dcterms:W3CDTF">2026-07-23T09:44:57Z</dcterms:modified>
</cp:coreProperties>
</file>

<file path=docProps/custom.xml><?xml version="1.0" encoding="utf-8"?>
<Properties xmlns="http://schemas.openxmlformats.org/officeDocument/2006/custom-properties" xmlns:vt="http://schemas.openxmlformats.org/officeDocument/2006/docPropsVTypes"/>
</file>