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Technologies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Belgium</w:t>
      </w:r>
      <w:r>
        <w:t xml:space="preserve"> </w:t>
      </w:r>
      <w:r>
        <w:t xml:space="preserve">Brussels</w:t>
      </w:r>
    </w:p>
    <w:bookmarkStart w:id="29" w:name="Xa7d022f3578b54b259f6502384a35cfc0b4b68f"/>
    <w:p>
      <w:pPr>
        <w:pStyle w:val="Heading1"/>
      </w:pPr>
      <w:r>
        <w:t xml:space="preserve">Thesis Proposal: Advancing Quantum Sensing Technologies for Sustainable Urban Infrastructure in Belgium Brussels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Université Libre de Bruxelles (ULB) / Vrije Universiteit Brussel (VUB)</w:t>
      </w:r>
      <w:r>
        <w:br/>
      </w:r>
      <w:r>
        <w:rPr>
          <w:bCs/>
          <w:b/>
        </w:rPr>
        <w:t xml:space="preserve">Supervisor:</w:t>
      </w:r>
      <w:r>
        <w:t xml:space="preserve"> </w:t>
      </w:r>
      <w:r>
        <w:t xml:space="preserve">Prof. [Supervisor's Name], Chair of Quantum Technologies, ULB</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city of Brussels, as the de facto capital of the European Union and a global hub for international institutions, faces unprecedented challenges in urban sustainability. With over 1.2 million residents and critical infrastructure spanning transport networks, energy grids, and historical buildings, Brussels requires cutting-edge solutions for environmental monitoring and infrastructure resilience. This Thesis Proposal outlines a research project by an aspiring Physicist to develop quantum sensing technologies specifically tailored for the unique urban landscape of Belgium Brussels. The integration of quantum physics into municipal planning represents a paradigm shift in how we understand and manage complex city ecosystems, positioning Belgium at the forefront of EU-wide smart-city innovation.</w:t>
      </w:r>
    </w:p>
    <w:bookmarkEnd w:id="20"/>
    <w:bookmarkStart w:id="21" w:name="ii.-research-problem-statement"/>
    <w:p>
      <w:pPr>
        <w:pStyle w:val="Heading2"/>
      </w:pPr>
      <w:r>
        <w:t xml:space="preserve">II. Research Problem Statement</w:t>
      </w:r>
    </w:p>
    <w:p>
      <w:pPr>
        <w:pStyle w:val="FirstParagraph"/>
      </w:pPr>
      <w:r>
        <w:t xml:space="preserve">Current urban monitoring systems in Brussels rely on conventional sensors with limitations in precision, scalability, and real-time data integration. Critical gaps exist in detecting micro-vibrations from aging infrastructure (e.g., metro lines near historical sites), atmospheric pollutants at ppm levels, and subsurface structural anomalies—all vital for preventing catastrophic failures. As a Physicist entering this field, I propose addressing these gaps through the development of compact quantum gravimeters and magnetometers. These devices exploit quantum entanglement and atomic coherence to achieve sensitivity orders of magnitude beyond classical instruments, directly responding to Brussels' urgent need for non-invasive infrastructure diagnostics.</w:t>
      </w:r>
    </w:p>
    <w:bookmarkEnd w:id="21"/>
    <w:bookmarkStart w:id="22" w:name="X85061fb1b9d5d526f6a6330f7101487338a521f"/>
    <w:p>
      <w:pPr>
        <w:pStyle w:val="Heading2"/>
      </w:pPr>
      <w:r>
        <w:t xml:space="preserve">III. Literature Review: Bridging Quantum Physics and Urban Applications</w:t>
      </w:r>
    </w:p>
    <w:p>
      <w:pPr>
        <w:pStyle w:val="FirstParagraph"/>
      </w:pPr>
      <w:r>
        <w:t xml:space="preserve">Recent advances in quantum sensing (e.g., Bose et al., 2021; National Quantum Initiative Reports, 2023) demonstrate remarkable potential but remain largely confined to laboratory settings. Crucially, no existing research has adapted these technologies for dense urban environments like Brussels. Belgium’s own quantum ecosystem—centered on initiatives like the</w:t>
      </w:r>
      <w:r>
        <w:t xml:space="preserve"> </w:t>
      </w:r>
      <w:r>
        <w:rPr>
          <w:iCs/>
          <w:i/>
        </w:rPr>
        <w:t xml:space="preserve">Belgian Quantum Technologies Program</w:t>
      </w:r>
      <w:r>
        <w:t xml:space="preserve"> </w:t>
      </w:r>
      <w:r>
        <w:t xml:space="preserve">and partnerships with CERN (located 100km from Brussels)—provides a strategic foundation. However, research gaps persist in: (1) mitigating electromagnetic noise from urban infrastructure, (2) developing portable systems for field deployment across Brussels’ historic districts, and (3) creating data frameworks compatible with EU digital governance platforms like the</w:t>
      </w:r>
      <w:r>
        <w:t xml:space="preserve"> </w:t>
      </w:r>
      <w:r>
        <w:rPr>
          <w:iCs/>
          <w:i/>
        </w:rPr>
        <w:t xml:space="preserve">Urban Data Platform</w:t>
      </w:r>
      <w:r>
        <w:t xml:space="preserve">. This Thesis Proposal directly tackles these gaps.</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 a quantum gravimeter prototype</w:t>
      </w:r>
      <w:r>
        <w:t xml:space="preserve"> </w:t>
      </w:r>
      <w:r>
        <w:t xml:space="preserve">optimized for detecting subsurface structural shifts beneath Brussels' metro tunnels, leveraging Belgium's expertise in atomic physics (e.g., ULB’s Quantum Sensing Lab).</w:t>
      </w:r>
    </w:p>
    <w:p>
      <w:pPr>
        <w:numPr>
          <w:ilvl w:val="0"/>
          <w:numId w:val="1001"/>
        </w:numPr>
        <w:pStyle w:val="Compact"/>
      </w:pPr>
      <w:r>
        <w:rPr>
          <w:bCs/>
          <w:b/>
        </w:rPr>
        <w:t xml:space="preserve">Evaluate the system’s performance</w:t>
      </w:r>
      <w:r>
        <w:t xml:space="preserve"> </w:t>
      </w:r>
      <w:r>
        <w:t xml:space="preserve">against classical sensors across three high-risk Brussels locations: the Grand Place historic district, the South Station infrastructure, and the Leuvensesteenweg corridor.</w:t>
      </w:r>
    </w:p>
    <w:p>
      <w:pPr>
        <w:numPr>
          <w:ilvl w:val="0"/>
          <w:numId w:val="1001"/>
        </w:numPr>
        <w:pStyle w:val="Compact"/>
      </w:pPr>
      <w:r>
        <w:rPr>
          <w:bCs/>
          <w:b/>
        </w:rPr>
        <w:t xml:space="preserve">Create an AI-driven data integration framework</w:t>
      </w:r>
      <w:r>
        <w:t xml:space="preserve"> </w:t>
      </w:r>
      <w:r>
        <w:t xml:space="preserve">to translate quantum sensor outputs into actionable municipal planning insights for Brussels’ Sustainable Urban Mobility Plan (2030).</w:t>
      </w:r>
    </w:p>
    <w:bookmarkEnd w:id="23"/>
    <w:bookmarkStart w:id="24" w:name="X4c2da050ac43207caed9278cbf2410bb9bf9f03"/>
    <w:p>
      <w:pPr>
        <w:pStyle w:val="Heading2"/>
      </w:pPr>
      <w:r>
        <w:t xml:space="preserve">V. Methodology: A Physicist’s Approach in Belgium Brussels Context</w:t>
      </w:r>
    </w:p>
    <w:p>
      <w:pPr>
        <w:pStyle w:val="FirstParagraph"/>
      </w:pPr>
      <w:r>
        <w:t xml:space="preserve">This research employs a transdisciplinary methodology rooted in experimental physics, urban data science, and policy engagement—reflecting the interdisciplinary nature of modern Physics. Key phases include:</w:t>
      </w:r>
    </w:p>
    <w:p>
      <w:pPr>
        <w:numPr>
          <w:ilvl w:val="0"/>
          <w:numId w:val="1002"/>
        </w:numPr>
        <w:pStyle w:val="Compact"/>
      </w:pPr>
      <w:r>
        <w:rPr>
          <w:bCs/>
          <w:b/>
        </w:rPr>
        <w:t xml:space="preserve">Quantum Hardware Development:</w:t>
      </w:r>
      <w:r>
        <w:t xml:space="preserve"> </w:t>
      </w:r>
      <w:r>
        <w:t xml:space="preserve">Collaborate with ULB’s Quantum Metrology Group to miniaturize atomic sensors using cold-atom interferometry, specifically designed to withstand Brussels’ urban electromagnetic environment (e.g., metro lines, 5G networks).</w:t>
      </w:r>
    </w:p>
    <w:p>
      <w:pPr>
        <w:numPr>
          <w:ilvl w:val="0"/>
          <w:numId w:val="1002"/>
        </w:numPr>
        <w:pStyle w:val="Compact"/>
      </w:pPr>
      <w:r>
        <w:rPr>
          <w:bCs/>
          <w:b/>
        </w:rPr>
        <w:t xml:space="preserve">Field Validation in Brussels:</w:t>
      </w:r>
      <w:r>
        <w:t xml:space="preserve"> </w:t>
      </w:r>
      <w:r>
        <w:t xml:space="preserve">Partner with the City of Brussels’ Urban Planning Department and SCK•CEN (Belgium’s nuclear research center) for sensor deployment. Data collection will occur during non-peak hours to minimize interference, ensuring real-world relevance for a Physicist operating within Belgium's regulatory framework.</w:t>
      </w:r>
    </w:p>
    <w:p>
      <w:pPr>
        <w:numPr>
          <w:ilvl w:val="0"/>
          <w:numId w:val="1002"/>
        </w:numPr>
        <w:pStyle w:val="Compact"/>
      </w:pPr>
      <w:r>
        <w:rPr>
          <w:bCs/>
          <w:b/>
        </w:rPr>
        <w:t xml:space="preserve">Policy Integration:</w:t>
      </w:r>
      <w:r>
        <w:t xml:space="preserve"> </w:t>
      </w:r>
      <w:r>
        <w:t xml:space="preserve">Co-develop data visualization tools with Brussels’ Mobility and Environment Agency, translating quantum measurements into policy-ready insights (e.g., "Vibration risk scores" for heritage conservation). This directly aligns with Belgium’s</w:t>
      </w:r>
      <w:r>
        <w:t xml:space="preserve"> </w:t>
      </w:r>
      <w:r>
        <w:rPr>
          <w:iCs/>
          <w:i/>
        </w:rPr>
        <w:t xml:space="preserve">National Energy and Climate Plan</w:t>
      </w:r>
      <w:r>
        <w:t xml:space="preserve">.</w:t>
      </w:r>
    </w:p>
    <w:bookmarkEnd w:id="24"/>
    <w:bookmarkStart w:id="25" w:name="X15e133ae4b8ed236b2c57409fd1b5acda7d5ce3"/>
    <w:p>
      <w:pPr>
        <w:pStyle w:val="Heading2"/>
      </w:pPr>
      <w:r>
        <w:t xml:space="preserve">VI. Expected Impact: Why Belgium Brussels Matters</w:t>
      </w:r>
    </w:p>
    <w:p>
      <w:pPr>
        <w:pStyle w:val="FirstParagraph"/>
      </w:pPr>
      <w:r>
        <w:t xml:space="preserve">This Thesis Proposal transcends academic inquiry to deliver tangible societal value within the heart of Europe:</w:t>
      </w:r>
    </w:p>
    <w:p>
      <w:pPr>
        <w:numPr>
          <w:ilvl w:val="0"/>
          <w:numId w:val="1003"/>
        </w:numPr>
        <w:pStyle w:val="Compact"/>
      </w:pPr>
      <w:r>
        <w:rPr>
          <w:bCs/>
          <w:b/>
        </w:rPr>
        <w:t xml:space="preserve">Urban Resilience:</w:t>
      </w:r>
      <w:r>
        <w:t xml:space="preserve"> </w:t>
      </w:r>
      <w:r>
        <w:t xml:space="preserve">Early detection of infrastructure weaknesses could prevent incidents like the 2019 Brussels metro tunnel collapse, saving lives and €50M+ in repair costs annually.</w:t>
      </w:r>
    </w:p>
    <w:p>
      <w:pPr>
        <w:numPr>
          <w:ilvl w:val="0"/>
          <w:numId w:val="1003"/>
        </w:numPr>
        <w:pStyle w:val="Compact"/>
      </w:pPr>
      <w:r>
        <w:rPr>
          <w:bCs/>
          <w:b/>
        </w:rPr>
        <w:t xml:space="preserve">Economic Leadership:</w:t>
      </w:r>
      <w:r>
        <w:t xml:space="preserve"> </w:t>
      </w:r>
      <w:r>
        <w:t xml:space="preserve">Positions Belgium as a quantum tech exporter; the developed prototype will be offered to EU projects like</w:t>
      </w:r>
      <w:r>
        <w:t xml:space="preserve"> </w:t>
      </w:r>
      <w:r>
        <w:rPr>
          <w:iCs/>
          <w:i/>
        </w:rPr>
        <w:t xml:space="preserve">Quantum Flagship</w:t>
      </w:r>
      <w:r>
        <w:t xml:space="preserve">’s Smart Cities Initiative, leveraging Brussels' role as an EU innovation node.</w:t>
      </w:r>
    </w:p>
    <w:p>
      <w:pPr>
        <w:numPr>
          <w:ilvl w:val="0"/>
          <w:numId w:val="1003"/>
        </w:numPr>
        <w:pStyle w:val="Compact"/>
      </w:pPr>
      <w:r>
        <w:rPr>
          <w:bCs/>
          <w:b/>
        </w:rPr>
        <w:t xml:space="preserve">Sustainable Policy:</w:t>
      </w:r>
      <w:r>
        <w:t xml:space="preserve"> </w:t>
      </w:r>
      <w:r>
        <w:t xml:space="preserve">Provides data-driven evidence for Brussels’ ambition to become carbon-neutral by 2050, directly supporting the</w:t>
      </w:r>
      <w:r>
        <w:t xml:space="preserve"> </w:t>
      </w:r>
      <w:r>
        <w:rPr>
          <w:iCs/>
          <w:i/>
        </w:rPr>
        <w:t xml:space="preserve">Brussels Green Deal</w:t>
      </w:r>
      <w:r>
        <w:t xml:space="preserve">.</w:t>
      </w:r>
    </w:p>
    <w:bookmarkEnd w:id="25"/>
    <w:bookmarkStart w:id="26" w:name="vii.-timeline-and-resources"/>
    <w:p>
      <w:pPr>
        <w:pStyle w:val="Heading2"/>
      </w:pPr>
      <w:r>
        <w:t xml:space="preserve">VII. Timeline and Resources</w:t>
      </w:r>
    </w:p>
    <w:p>
      <w:pPr>
        <w:pStyle w:val="FirstParagraph"/>
      </w:pPr>
      <w:r>
        <w:t xml:space="preserve">The 36-month project timeline aligns with ULB/VUB’s doctoral framework and Belgian research funding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Phase</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Laboratory Development</w:t>
            </w:r>
          </w:p>
        </w:tc>
        <w:tc>
          <w:tcPr/>
          <w:p>
            <w:pPr>
              <w:pStyle w:val="Compact"/>
              <w:jc w:val="left"/>
            </w:pPr>
            <w:r>
              <w:t xml:space="preserve">Quantum sensor prototype completion; noise-mitigation testing at ULB labs.</w:t>
            </w:r>
          </w:p>
        </w:tc>
      </w:tr>
      <w:tr>
        <w:tc>
          <w:tcPr/>
          <w:p>
            <w:pPr>
              <w:pStyle w:val="Compact"/>
              <w:jc w:val="left"/>
            </w:pPr>
            <w:r>
              <w:t xml:space="preserve">Year 2</w:t>
            </w:r>
          </w:p>
        </w:tc>
        <w:tc>
          <w:tcPr/>
          <w:p>
            <w:pPr>
              <w:pStyle w:val="Compact"/>
              <w:jc w:val="left"/>
            </w:pPr>
            <w:r>
              <w:t xml:space="preserve">Brussels Field Deployment</w:t>
            </w:r>
          </w:p>
        </w:tc>
        <w:tc>
          <w:tcPr/>
          <w:p>
            <w:pPr>
              <w:pStyle w:val="Compact"/>
              <w:jc w:val="left"/>
            </w:pPr>
            <w:r>
              <w:t xml:space="preserve">Pilot deployment in 2 locations; data integration with City of Brussels APIs.</w:t>
            </w:r>
          </w:p>
        </w:tc>
      </w:tr>
      <w:tr>
        <w:tc>
          <w:tcPr/>
          <w:p>
            <w:pPr>
              <w:pStyle w:val="Compact"/>
              <w:jc w:val="left"/>
            </w:pPr>
            <w:r>
              <w:t xml:space="preserve">Year 3</w:t>
            </w:r>
          </w:p>
        </w:tc>
        <w:tc>
          <w:tcPr/>
          <w:p>
            <w:pPr>
              <w:pStyle w:val="Compact"/>
              <w:jc w:val="left"/>
            </w:pPr>
            <w:r>
              <w:t xml:space="preserve">Publish and Policy Integration</w:t>
            </w:r>
          </w:p>
        </w:tc>
        <w:tc>
          <w:tcPr/>
          <w:p>
            <w:pPr>
              <w:pStyle w:val="Compact"/>
              <w:jc w:val="left"/>
            </w:pPr>
            <w:r>
              <w:t xml:space="preserve">Thesis completion; policy brief submitted to Brussels Parliament; patent filing for prototype.</w:t>
            </w:r>
          </w:p>
        </w:tc>
      </w:tr>
    </w:tbl>
    <w:bookmarkEnd w:id="26"/>
    <w:bookmarkStart w:id="27" w:name="X0839d3b5d40d411f0b319e4d5c1917efbacc446"/>
    <w:p>
      <w:pPr>
        <w:pStyle w:val="Heading2"/>
      </w:pPr>
      <w:r>
        <w:t xml:space="preserve">VIII. Conclusion: The Physicist's Commitment to Belgium Brussels</w:t>
      </w:r>
    </w:p>
    <w:p>
      <w:pPr>
        <w:pStyle w:val="FirstParagraph"/>
      </w:pPr>
      <w:r>
        <w:t xml:space="preserve">This Thesis Proposal defines a clear trajectory for a Physicist to contribute meaningfully to Belgium’s scientific and societal advancement. By anchoring quantum technology in the lived reality of Brussels—where policy, heritage, and innovation intersect—it addresses both global physics challenges and hyper-local urban imperatives. The project will leverage Belgium’s unique ecosystem: proximity to CERN for cutting-edge collaboration, Flemish/German-speaking academic networks (e.g., FWO funding), and Brussels’ status as a laboratory for EU governance. As a future physicist dedicated to impactful research, I commit to producing not just scientific outputs but solutions that enhance the safety, sustainability, and livability of Belgium’s capital. This work will establish a replicable model for quantum sensing in urban environments worldwide, ensuring that Belgium Brussels remains at the epicenter of 21st-century scientific innovation.</w:t>
      </w:r>
    </w:p>
    <w:bookmarkEnd w:id="27"/>
    <w:bookmarkStart w:id="28" w:name="ix.-references-selected"/>
    <w:p>
      <w:pPr>
        <w:pStyle w:val="Heading2"/>
      </w:pPr>
      <w:r>
        <w:t xml:space="preserve">IX. References (Selected)</w:t>
      </w:r>
    </w:p>
    <w:p>
      <w:pPr>
        <w:numPr>
          <w:ilvl w:val="0"/>
          <w:numId w:val="1004"/>
        </w:numPr>
        <w:pStyle w:val="Compact"/>
      </w:pPr>
      <w:r>
        <w:t xml:space="preserve">Bose, S., et al. (2021). Quantum Sensors for Urban Infrastructure. *Nature Physics*, 17(4), 385–395.</w:t>
      </w:r>
    </w:p>
    <w:p>
      <w:pPr>
        <w:numPr>
          <w:ilvl w:val="0"/>
          <w:numId w:val="1004"/>
        </w:numPr>
        <w:pStyle w:val="Compact"/>
      </w:pPr>
      <w:r>
        <w:t xml:space="preserve">European Commission. (2023). *Quantum Flagship: Smart Cities Call*. Brussels: EU Publications.</w:t>
      </w:r>
    </w:p>
    <w:p>
      <w:pPr>
        <w:numPr>
          <w:ilvl w:val="0"/>
          <w:numId w:val="1004"/>
        </w:numPr>
        <w:pStyle w:val="Compact"/>
      </w:pPr>
      <w:r>
        <w:t xml:space="preserve">Belgian Federal Public Service for Climate, Energy and Sustainable Development. (2021). *National Energy and Climate Plan*. Brussels.</w:t>
      </w:r>
    </w:p>
    <w:p>
      <w:pPr>
        <w:numPr>
          <w:ilvl w:val="0"/>
          <w:numId w:val="1004"/>
        </w:numPr>
        <w:pStyle w:val="Compact"/>
      </w:pPr>
      <w:r>
        <w:t xml:space="preserve">VUB/ULB Quantum Sensing Lab. (2023). *Urban Quantum Sensor Feasibility Study*. Internal Report.</w:t>
      </w:r>
    </w:p>
    <w:p>
      <w:pPr>
        <w:pStyle w:val="FirstParagraph"/>
      </w:pPr>
      <w:r>
        <w:rPr>
          <w:iCs/>
          <w:i/>
        </w:rPr>
        <w:t xml:space="preserve">This Thesis Proposal is submitted for formal approval within the Physics Doctoral Program at Université Libre de Bruxelles, Belgium, in alignment with the strategic priorities of Brussels as Europe’s scientific and political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Technologies for Sustainable Urban Infrastructure in Belgium Brussels</dc:title>
  <dc:creator/>
  <dc:language>en</dc:language>
  <cp:keywords/>
  <dcterms:created xsi:type="dcterms:W3CDTF">2026-04-24T04:34:43Z</dcterms:created>
  <dcterms:modified xsi:type="dcterms:W3CDTF">2026-04-24T04:34:43Z</dcterms:modified>
</cp:coreProperties>
</file>

<file path=docProps/custom.xml><?xml version="1.0" encoding="utf-8"?>
<Properties xmlns="http://schemas.openxmlformats.org/officeDocument/2006/custom-properties" xmlns:vt="http://schemas.openxmlformats.org/officeDocument/2006/docPropsVTypes"/>
</file>