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Chile</w:t>
      </w:r>
      <w:r>
        <w:t xml:space="preserve"> </w:t>
      </w:r>
      <w:r>
        <w:t xml:space="preserve">Santiago</w:t>
      </w:r>
    </w:p>
    <w:bookmarkStart w:id="29" w:name="X3c6e1e57eab0adef038ccfe852dc8c808404bee"/>
    <w:p>
      <w:pPr>
        <w:pStyle w:val="Heading1"/>
      </w:pPr>
      <w:r>
        <w:t xml:space="preserve">Thesis Proposal: Development of High-Efficiency Photovoltaic Systems for Urban Microgrids in Santiago, Chile</w:t>
      </w:r>
    </w:p>
    <w:bookmarkStart w:id="20" w:name="introduction-and-context"/>
    <w:p>
      <w:pPr>
        <w:pStyle w:val="Heading2"/>
      </w:pPr>
      <w:r>
        <w:t xml:space="preserve">Introduction and Context</w:t>
      </w:r>
    </w:p>
    <w:p>
      <w:pPr>
        <w:pStyle w:val="FirstParagraph"/>
      </w:pPr>
      <w:r>
        <w:t xml:space="preserve">The role of the modern Physicist in addressing global sustainability challenges has never been more critical. In Chile Santiago—a rapidly growing metropolis with over 7 million inhabitants facing increasing energy demands and climate vulnerabilities—this imperative becomes particularly urgent. Santiago's unique geographical position (situated at 33°S latitude, surrounded by the Andes Mountains) creates a compelling case for localized renewable energy innovation. As the leading academic hub in Chile, Universidad de Chile and Pontificia Universidad Católica de Chile provide ideal environments for physics-driven solutions to urban energy challenges. This Thesis Proposal outlines a research project dedicated to developing next-generation photovoltaic (PV) materials specifically optimized for Santiago's distinct environmental conditions, positioning it as a model for sustainable urban development across Latin America.</w:t>
      </w:r>
    </w:p>
    <w:bookmarkEnd w:id="20"/>
    <w:bookmarkStart w:id="21" w:name="problem-statement-and-research-gap"/>
    <w:p>
      <w:pPr>
        <w:pStyle w:val="Heading2"/>
      </w:pPr>
      <w:r>
        <w:t xml:space="preserve">Problem Statement and Research Gap</w:t>
      </w:r>
    </w:p>
    <w:p>
      <w:pPr>
        <w:pStyle w:val="FirstParagraph"/>
      </w:pPr>
      <w:r>
        <w:t xml:space="preserve">Current solar energy implementations in Chile Santiago face significant limitations due to inadequate adaptation to the city's specific microclimate. While Chile boasts world-class solar irradiance (Atacama Desert averages 6.5 kWh/m²/day), Santiago's urban environment presents unique challenges: seasonal pollution events from wildfires, high-altitude atmospheric effects, and complex building geometries that cause partial shading patterns. Existing PV systems—designed for desert conditions or generic urban settings—experience efficiency losses of 15-25% in Santiago due to these factors. This gap represents a critical barrier to achieving Chile's national target of 70% renewable energy by 2030, as outlined in the National Energy Strategy (2019). As a Physicist committed to practical impact, this research addresses the urgent need for physics-informed engineering solutions tailored to Chile Santiago's reality.</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the optical and electronic properties of perovskite-silicon tandem solar cells under simulated Santiago-specific atmospheric conditions (including particulate matter and UV exposure patterns).</w:t>
      </w:r>
    </w:p>
    <w:p>
      <w:pPr>
        <w:numPr>
          <w:ilvl w:val="0"/>
          <w:numId w:val="1001"/>
        </w:numPr>
        <w:pStyle w:val="Compact"/>
      </w:pPr>
      <w:r>
        <w:rPr>
          <w:bCs/>
          <w:b/>
        </w:rPr>
        <w:t xml:space="preserve">Urban Microgrid Integration:</w:t>
      </w:r>
      <w:r>
        <w:t xml:space="preserve"> </w:t>
      </w:r>
      <w:r>
        <w:t xml:space="preserve">Develop a physics-based model for optimizing PV array placement across Santiago's diverse urban topography using LiDAR data and 3D city modeling.</w:t>
      </w:r>
    </w:p>
    <w:p>
      <w:pPr>
        <w:numPr>
          <w:ilvl w:val="0"/>
          <w:numId w:val="1001"/>
        </w:numPr>
        <w:pStyle w:val="Compact"/>
      </w:pPr>
      <w:r>
        <w:rPr>
          <w:bCs/>
          <w:b/>
        </w:rPr>
        <w:t xml:space="preserve">Durability Assessment:</w:t>
      </w:r>
      <w:r>
        <w:t xml:space="preserve"> </w:t>
      </w:r>
      <w:r>
        <w:t xml:space="preserve">Evaluate the long-term performance of emerging PV materials under Santiago's high-altitude oxidative stress and temperature fluctuations (daily range: 5°C–30°C).</w:t>
      </w:r>
    </w:p>
    <w:bookmarkEnd w:id="22"/>
    <w:bookmarkStart w:id="23" w:name="theoretical-framework-and-methodology"/>
    <w:p>
      <w:pPr>
        <w:pStyle w:val="Heading2"/>
      </w:pPr>
      <w:r>
        <w:t xml:space="preserve">Theoretical Framework and Methodology</w:t>
      </w:r>
    </w:p>
    <w:p>
      <w:pPr>
        <w:pStyle w:val="FirstParagraph"/>
      </w:pPr>
      <w:r>
        <w:t xml:space="preserve">This research adopts a multidisciplinary approach bridging condensed matter physics, environmental engineering, and computational modeling. The core methodology involves:</w:t>
      </w:r>
    </w:p>
    <w:p>
      <w:pPr>
        <w:numPr>
          <w:ilvl w:val="0"/>
          <w:numId w:val="1002"/>
        </w:numPr>
        <w:pStyle w:val="Compact"/>
      </w:pPr>
      <w:r>
        <w:rPr>
          <w:bCs/>
          <w:b/>
        </w:rPr>
        <w:t xml:space="preserve">Experimental Phase:</w:t>
      </w:r>
      <w:r>
        <w:t xml:space="preserve"> </w:t>
      </w:r>
      <w:r>
        <w:t xml:space="preserve">Collaborating with Santiago's Centro de Investigación en Nanotecnología y Materiales (CINM) to synthesize and test perovskite solar cells under controlled atmospheric chambers simulating Santiago's pollution index (PM2.5 levels 15–80 μg/m³ during summer) and altitude conditions (90 kPa vs. sea level 101 kPa).</w:t>
      </w:r>
    </w:p>
    <w:p>
      <w:pPr>
        <w:numPr>
          <w:ilvl w:val="0"/>
          <w:numId w:val="1002"/>
        </w:numPr>
        <w:pStyle w:val="Compact"/>
      </w:pPr>
      <w:r>
        <w:rPr>
          <w:bCs/>
          <w:b/>
        </w:rPr>
        <w:t xml:space="preserve">Computational Modeling:</w:t>
      </w:r>
      <w:r>
        <w:t xml:space="preserve"> </w:t>
      </w:r>
      <w:r>
        <w:t xml:space="preserve">Utilizing the Universidad Técnica Federico Santa María's high-performance computing cluster to simulate urban shading patterns across Santiago's historic center, Las Condes business district, and low-income neighborhoods using city-wide GIS data. This models how micro-weather variations (e.g., valley winds) affect energy yield.</w:t>
      </w:r>
    </w:p>
    <w:p>
      <w:pPr>
        <w:numPr>
          <w:ilvl w:val="0"/>
          <w:numId w:val="1002"/>
        </w:numPr>
        <w:pStyle w:val="Compact"/>
      </w:pPr>
      <w:r>
        <w:rPr>
          <w:bCs/>
          <w:b/>
        </w:rPr>
        <w:t xml:space="preserve">Field Validation:</w:t>
      </w:r>
      <w:r>
        <w:t xml:space="preserve"> </w:t>
      </w:r>
      <w:r>
        <w:t xml:space="preserve">Installing prototype panels at the Universidad de Chile campus and a community solar project in La Florida, Santiago—monitoring real-time performance for 12 months against standard commercial panels.</w:t>
      </w:r>
    </w:p>
    <w:bookmarkEnd w:id="23"/>
    <w:bookmarkStart w:id="24" w:name="X917670ba6e4a996abfac595a9d38b1707642ced"/>
    <w:p>
      <w:pPr>
        <w:pStyle w:val="Heading2"/>
      </w:pPr>
      <w:r>
        <w:t xml:space="preserve">Significance and Impact on Chile Santiago</w:t>
      </w:r>
    </w:p>
    <w:p>
      <w:pPr>
        <w:pStyle w:val="FirstParagraph"/>
      </w:pPr>
      <w:r>
        <w:t xml:space="preserve">This research directly supports Chile's national priorities as articulated in the Ministry of Energy's "Renewable Energy Roadmap" (2023). For Santiago specifically, optimized PV systems could reduce urban electricity costs by 18–25% for commercial buildings and improve energy access in marginalized communities. The project aligns with Santiago's Municipal Climate Action Plan targeting carbon neutrality by 2043. As a Physicist conducting this work within Chile Santiago's academic ecosystem, I will leverage the city's unique position as Latin America's renewable energy innovation capital—home to 60% of Chile’s solar manufacturing capacity—to establish a replicable framework for other Andean cities facing similar challenges.</w:t>
      </w:r>
    </w:p>
    <w:p>
      <w:pPr>
        <w:pStyle w:val="BodyText"/>
      </w:pPr>
      <w:r>
        <w:t xml:space="preserve">Crucially, this proposal addresses a critical gap in Chilean physics education: the lack of applied research bridging fundamental physics principles with local urban engineering needs. By embedding the project within Santiago's academic networks (including partnerships with the Chilean National Commission for Scientific and Technological Research—CONICYT), it will create an actionable knowledge pipeline for future Physicists trained to solve region-specific sustainability problems.</w:t>
      </w:r>
    </w:p>
    <w:bookmarkEnd w:id="24"/>
    <w:bookmarkStart w:id="25"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Lab Setup</w:t>
      </w:r>
    </w:p>
    <w:p>
      <w:pPr>
        <w:pStyle w:val="BodyText"/>
      </w:pPr>
      <w:r>
        <w:t xml:space="preserve">Months 1-4</w:t>
      </w:r>
    </w:p>
    <w:p>
      <w:pPr>
        <w:pStyle w:val="BodyText"/>
      </w:pPr>
      <w:r>
        <w:t xml:space="preserve">PV material characterization protocol finalized; Santiago-specific atmospheric database established.</w:t>
      </w:r>
    </w:p>
    <w:p>
      <w:pPr>
        <w:pStyle w:val="BodyText"/>
      </w:pPr>
      <w:r>
        <w:t xml:space="preserve">Computational Modeling</w:t>
      </w:r>
    </w:p>
    <w:p>
      <w:pPr>
        <w:pStyle w:val="BodyText"/>
      </w:pPr>
      <w:r>
        <w:t xml:space="preserve">Months 5-8</w:t>
      </w:r>
    </w:p>
    <w:p>
      <w:pPr>
        <w:pStyle w:val="BodyText"/>
      </w:pPr>
      <w:r>
        <w:t xml:space="preserve">&lt;</w:t>
      </w:r>
    </w:p>
    <w:p>
      <w:pPr>
        <w:pStyle w:val="BodyText"/>
      </w:pPr>
      <w:r>
        <w:t xml:space="preserve">Urban shading simulation model validated against satellite data from Santiago’s urban heat island zones.</w:t>
      </w:r>
    </w:p>
    <w:p>
      <w:pPr>
        <w:pStyle w:val="BodyText"/>
      </w:pPr>
      <w:r>
        <w:t xml:space="preserve">Prototype Development &amp; Field Testing</w:t>
      </w:r>
    </w:p>
    <w:p>
      <w:pPr>
        <w:pStyle w:val="BodyText"/>
      </w:pPr>
      <w:r>
        <w:t xml:space="preserve">Months 9-14</w:t>
      </w:r>
    </w:p>
    <w:p>
      <w:pPr>
        <w:pStyle w:val="BodyText"/>
      </w:pPr>
      <w:r>
        <w:t xml:space="preserve">PV panel deployment at two Santiago sites; comparative efficiency data collection begins.</w:t>
      </w:r>
    </w:p>
    <w:p>
      <w:pPr>
        <w:pStyle w:val="BodyText"/>
      </w:pPr>
      <w:r>
        <w:t xml:space="preserve">Data Analysis &amp; Thesis Writing</w:t>
      </w:r>
    </w:p>
    <w:p>
      <w:pPr>
        <w:pStyle w:val="BodyText"/>
      </w:pPr>
      <w:r>
        <w:t xml:space="preserve">Months 15-24</w:t>
      </w:r>
    </w:p>
    <w:p>
      <w:pPr>
        <w:pStyle w:val="BodyText"/>
      </w:pPr>
      <w:r>
        <w:t xml:space="preserve">Final performance report submitted; policy brief for Santiago’s Energy Office drafted.</w:t>
      </w:r>
    </w:p>
    <w:bookmarkEnd w:id="25"/>
    <w:bookmarkStart w:id="26" w:name="expected-outcomes-and-contributions"/>
    <w:p>
      <w:pPr>
        <w:pStyle w:val="Heading2"/>
      </w:pPr>
      <w:r>
        <w:t xml:space="preserve">Expected Outcomes and Contributions</w:t>
      </w:r>
    </w:p>
    <w:p>
      <w:pPr>
        <w:pStyle w:val="FirstParagraph"/>
      </w:pPr>
      <w:r>
        <w:t xml:space="preserve">This Thesis Proposal will deliver:</w:t>
      </w:r>
    </w:p>
    <w:p>
      <w:pPr>
        <w:numPr>
          <w:ilvl w:val="0"/>
          <w:numId w:val="1003"/>
        </w:numPr>
        <w:pStyle w:val="Compact"/>
      </w:pPr>
      <w:r>
        <w:t xml:space="preserve">A physics-based optimization framework for urban PV systems tailored to Santiago’s microclimate (patent-pending methodology).</w:t>
      </w:r>
    </w:p>
    <w:p>
      <w:pPr>
        <w:numPr>
          <w:ilvl w:val="0"/>
          <w:numId w:val="1003"/>
        </w:numPr>
        <w:pStyle w:val="Compact"/>
      </w:pPr>
      <w:r>
        <w:t xml:space="preserve">Peer-reviewed publications in journals like "Solar Energy Materials and Solar Cells" (impact factor 5.9), with case studies specific to Chile Santiago.</w:t>
      </w:r>
    </w:p>
    <w:p>
      <w:pPr>
        <w:numPr>
          <w:ilvl w:val="0"/>
          <w:numId w:val="1003"/>
        </w:numPr>
        <w:pStyle w:val="Compact"/>
      </w:pPr>
      <w:r>
        <w:t xml:space="preserve">A public dataset of Santiago-specific environmental parameters for the global solar research community, hosted by CONICYT’s open science platform.</w:t>
      </w:r>
    </w:p>
    <w:p>
      <w:pPr>
        <w:numPr>
          <w:ilvl w:val="0"/>
          <w:numId w:val="1003"/>
        </w:numPr>
        <w:pStyle w:val="Compact"/>
      </w:pPr>
      <w:r>
        <w:t xml:space="preserve">Training modules for engineering students at Universidad de Chile on climate-adaptive renewable energy design—a direct contribution to strengthening Chile's Physicist workforce pipeline.</w:t>
      </w:r>
    </w:p>
    <w:bookmarkEnd w:id="26"/>
    <w:bookmarkStart w:id="27" w:name="X723d511ee09a395434af2e57c332b459a2db694"/>
    <w:p>
      <w:pPr>
        <w:pStyle w:val="Heading2"/>
      </w:pPr>
      <w:r>
        <w:t xml:space="preserve">Conclusion: The Physicist as Catalyst for Santiago's Sustainable Future</w:t>
      </w:r>
    </w:p>
    <w:p>
      <w:pPr>
        <w:pStyle w:val="FirstParagraph"/>
      </w:pPr>
      <w:r>
        <w:t xml:space="preserve">The trajectory of modern physics is increasingly defined by its ability to translate fundamental principles into tangible solutions for societal challenges. This Thesis Proposal positions the role of the Physicist not merely as a researcher but as a catalyst for Santiago's sustainable urban transformation. By anchoring this work within Chile Santiago—where environmental urgency meets academic excellence—we address an immediate regional need while contributing to global knowledge on urban renewable energy deployment. The success of this project would establish a replicable model for cities worldwide facing similar atmospheric and infrastructural complexities, proving that physics-driven innovation is indispensable to Chile's path toward climate resilience. As a future Physicist committed to serving Chile Santiago, I pledge that this research will be conducted with the highest standards of scientific rigor while maintaining deep engagement with community stakeholders across the city's socioeconomic spectrum.</w:t>
      </w:r>
    </w:p>
    <w:bookmarkEnd w:id="27"/>
    <w:bookmarkStart w:id="28" w:name="references-selected"/>
    <w:p>
      <w:pPr>
        <w:pStyle w:val="Heading2"/>
      </w:pPr>
      <w:r>
        <w:t xml:space="preserve">References (Selected)</w:t>
      </w:r>
    </w:p>
    <w:p>
      <w:pPr>
        <w:numPr>
          <w:ilvl w:val="0"/>
          <w:numId w:val="1004"/>
        </w:numPr>
        <w:pStyle w:val="Compact"/>
      </w:pPr>
      <w:r>
        <w:t xml:space="preserve">Chile Ministry of Energy. (2019). *National Energy Strategy 2018-2030*. Santiago: Government of Chile.</w:t>
      </w:r>
    </w:p>
    <w:p>
      <w:pPr>
        <w:numPr>
          <w:ilvl w:val="0"/>
          <w:numId w:val="1004"/>
        </w:numPr>
        <w:pStyle w:val="Compact"/>
      </w:pPr>
      <w:r>
        <w:t xml:space="preserve">Fernández, M., et al. (2023). "Urban Solar Potential in Latin American Megacities." *Renewable Energy*, 195, 145-167.</w:t>
      </w:r>
    </w:p>
    <w:p>
      <w:pPr>
        <w:numPr>
          <w:ilvl w:val="0"/>
          <w:numId w:val="1004"/>
        </w:numPr>
        <w:pStyle w:val="Compact"/>
      </w:pPr>
      <w:r>
        <w:t xml:space="preserve">CONICYT. (2023). *Chile’s Renewable Energy Roadmap: Implementation Guidelines*. Santiago: CONICYT Publications.</w:t>
      </w:r>
    </w:p>
    <w:p>
      <w:pPr>
        <w:numPr>
          <w:ilvl w:val="0"/>
          <w:numId w:val="1004"/>
        </w:numPr>
        <w:pStyle w:val="Compact"/>
      </w:pPr>
      <w:r>
        <w:t xml:space="preserve">Universidad de Chile. (2022). *Santiago Climate Action Plan 2043*. Office of Environmental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Urban Environments in Chile Santiago</dc:title>
  <dc:creator/>
  <dc:language>en</dc:language>
  <cp:keywords/>
  <dcterms:created xsi:type="dcterms:W3CDTF">2026-04-23T11:44:29Z</dcterms:created>
  <dcterms:modified xsi:type="dcterms:W3CDTF">2026-04-23T11:44:29Z</dcterms:modified>
</cp:coreProperties>
</file>

<file path=docProps/custom.xml><?xml version="1.0" encoding="utf-8"?>
<Properties xmlns="http://schemas.openxmlformats.org/officeDocument/2006/custom-properties" xmlns:vt="http://schemas.openxmlformats.org/officeDocument/2006/docPropsVTypes"/>
</file>