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Topological</w:t>
      </w:r>
      <w:r>
        <w:t xml:space="preserve"> </w:t>
      </w:r>
      <w:r>
        <w:t xml:space="preserve">Phases</w:t>
      </w:r>
      <w:r>
        <w:t xml:space="preserve"> </w:t>
      </w:r>
      <w:r>
        <w:t xml:space="preserve">in</w:t>
      </w:r>
      <w:r>
        <w:t xml:space="preserve"> </w:t>
      </w:r>
      <w:r>
        <w:t xml:space="preserve">Condensed</w:t>
      </w:r>
      <w:r>
        <w:t xml:space="preserve"> </w:t>
      </w:r>
      <w:r>
        <w:t xml:space="preserve">Matter</w:t>
      </w:r>
      <w:r>
        <w:t xml:space="preserve"> </w:t>
      </w:r>
      <w:r>
        <w:t xml:space="preserve">Systems</w:t>
      </w:r>
    </w:p>
    <w:bookmarkStart w:id="28" w:name="X20f6e18a23131ae80aec484b030f79627a9bb5e"/>
    <w:p>
      <w:pPr>
        <w:pStyle w:val="Heading1"/>
      </w:pPr>
      <w:r>
        <w:t xml:space="preserve">Thesis Proposal: Exploring Quantum Topological Phases in Condensed Matter Systems at Sorbonne University, Paris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Sorbonne University, France Paris</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groundbreaking research program in theoretical condensed matter physics, designed to address fundamental questions about quantum topological phases. As an aspiring Physicist with deep roots in the French academic tradition of mathematical physics, I propose to conduct this work within the vibrant research ecosystem of France Paris—a global epicenter for cutting-edge physical sciences. The significance of this research lies in its potential to bridge abstract mathematics with experimental breakthroughs, positioning France Paris as a leader in next-generation quantum technologies. This proposal aligns with the strategic priorities of Sorbonne University and the French National Research Agency (ANR), which prioritize interdisciplinary physics at the frontier of quantum science.</w:t>
      </w:r>
    </w:p>
    <w:bookmarkEnd w:id="20"/>
    <w:bookmarkStart w:id="21" w:name="X60d99c42218bce0f73af4211220cdd2dce0c444"/>
    <w:p>
      <w:pPr>
        <w:pStyle w:val="Heading2"/>
      </w:pPr>
      <w:r>
        <w:t xml:space="preserve">II. Research Background and Problem Statement</w:t>
      </w:r>
    </w:p>
    <w:p>
      <w:pPr>
        <w:pStyle w:val="FirstParagraph"/>
      </w:pPr>
      <w:r>
        <w:t xml:space="preserve">Recent advances in condensed matter physics have unveiled exotic states of matter governed by topological principles, such as topological insulators and Majorana fermions. These systems exhibit robust quantum properties insensitive to local perturbations—making them ideal candidates for fault-tolerant quantum computing. However, a critical gap persists: current theoretical models fail to fully describe the dynamics of topological phases under non-equilibrium conditions (e.g., rapid temperature changes or electromagnetic pulses), which are essential for practical device operation. While experimental groups at institutions like the</w:t>
      </w:r>
      <w:r>
        <w:t xml:space="preserve"> </w:t>
      </w:r>
      <w:r>
        <w:rPr>
          <w:iCs/>
          <w:i/>
        </w:rPr>
        <w:t xml:space="preserve">Laboratoire de Physique Théorique de l'École Normale Supérieure (LPTENS)</w:t>
      </w:r>
      <w:r>
        <w:t xml:space="preserve"> </w:t>
      </w:r>
      <w:r>
        <w:t xml:space="preserve">in Paris have synthesized promising materials, a comprehensive theoretical framework remains elusive.</w:t>
      </w:r>
    </w:p>
    <w:p>
      <w:pPr>
        <w:pStyle w:val="BodyText"/>
      </w:pPr>
      <w:r>
        <w:t xml:space="preserve">This research gap is particularly acute in France Paris, where the European Quantum Initiative has allocated €1.5 billion to quantum technology development. As a Physicist trained at École Polytechnique (Palaiseau) and mentored by Prof. X (a leading authority in topological phases), I propose to develop a novel mathematical framework that integrates non-equilibrium statistical mechanics with topological field theory—a synthesis uniquely positioned for implementation within Paris’ world-class physics infrastructure.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Unified Theoretical Model:</w:t>
      </w:r>
      <w:r>
        <w:t xml:space="preserve"> </w:t>
      </w:r>
      <w:r>
        <w:t xml:space="preserve">Create a first-principles description of non-equilibrium topological phase transitions, incorporating quantum entanglement entropy and geometric phases within the Keldysh formalism.</w:t>
      </w:r>
    </w:p>
    <w:p>
      <w:pPr>
        <w:numPr>
          <w:ilvl w:val="0"/>
          <w:numId w:val="1001"/>
        </w:numPr>
        <w:pStyle w:val="Compact"/>
      </w:pPr>
      <w:r>
        <w:rPr>
          <w:bCs/>
          <w:b/>
        </w:rPr>
        <w:t xml:space="preserve">Predict Material-Specific Signatures:</w:t>
      </w:r>
      <w:r>
        <w:t xml:space="preserve"> </w:t>
      </w:r>
      <w:r>
        <w:t xml:space="preserve">Identify experimentally verifiable signatures (e.g., anomalous conductivity plateaus or edge-state stability metrics) for 12 candidate materials, prioritized by their compatibility with Paris-based experimental teams (e.g., the CEA Saclay Quantum Materials Group).</w:t>
      </w:r>
    </w:p>
    <w:p>
      <w:pPr>
        <w:numPr>
          <w:ilvl w:val="0"/>
          <w:numId w:val="1001"/>
        </w:numPr>
        <w:pStyle w:val="Compact"/>
      </w:pPr>
      <w:r>
        <w:rPr>
          <w:bCs/>
          <w:b/>
        </w:rPr>
        <w:t xml:space="preserve">Bridge Theory and Experiment:</w:t>
      </w:r>
      <w:r>
        <w:t xml:space="preserve"> </w:t>
      </w:r>
      <w:r>
        <w:t xml:space="preserve">Collaborate with LPS (Laboratoire de Physique des Solides) at Université Paris-Saclay to validate predictions via ultrafast spectroscopy techniques.</w:t>
      </w:r>
    </w:p>
    <w:bookmarkEnd w:id="22"/>
    <w:bookmarkStart w:id="23" w:name="iv.-methodology"/>
    <w:p>
      <w:pPr>
        <w:pStyle w:val="Heading2"/>
      </w:pPr>
      <w:r>
        <w:t xml:space="preserve">IV. Methodology</w:t>
      </w:r>
    </w:p>
    <w:p>
      <w:pPr>
        <w:pStyle w:val="FirstParagraph"/>
      </w:pPr>
      <w:r>
        <w:t xml:space="preserve">This thesis will employ a synergistic approach blending analytical mathematics, computational simulations, and experimental collaboration:</w:t>
      </w:r>
    </w:p>
    <w:p>
      <w:pPr>
        <w:numPr>
          <w:ilvl w:val="0"/>
          <w:numId w:val="1002"/>
        </w:numPr>
        <w:pStyle w:val="Compact"/>
      </w:pPr>
      <w:r>
        <w:rPr>
          <w:bCs/>
          <w:b/>
        </w:rPr>
        <w:t xml:space="preserve">Theoretical Framework Development:</w:t>
      </w:r>
      <w:r>
        <w:t xml:space="preserve"> </w:t>
      </w:r>
      <w:r>
        <w:t xml:space="preserve">Utilize tools from algebraic topology (e.g., Chern-Simons theory) and quantum information (entanglement renormalization) to model non-equilibrium dynamics. This builds upon recent work by Parisian researchers like Prof. S. Léger (Sorbonne), but extends it to time-dependent scenarios.</w:t>
      </w:r>
    </w:p>
    <w:p>
      <w:pPr>
        <w:numPr>
          <w:ilvl w:val="0"/>
          <w:numId w:val="1002"/>
        </w:numPr>
        <w:pStyle w:val="Compact"/>
      </w:pPr>
      <w:r>
        <w:rPr>
          <w:bCs/>
          <w:b/>
        </w:rPr>
        <w:t xml:space="preserve">Computational Validation:</w:t>
      </w:r>
      <w:r>
        <w:t xml:space="preserve"> </w:t>
      </w:r>
      <w:r>
        <w:t xml:space="preserve">Implement large-scale Monte Carlo simulations on the</w:t>
      </w:r>
      <w:r>
        <w:t xml:space="preserve"> </w:t>
      </w:r>
      <w:r>
        <w:rPr>
          <w:iCs/>
          <w:i/>
        </w:rPr>
        <w:t xml:space="preserve">Pierre et Marie Curie</w:t>
      </w:r>
      <w:r>
        <w:t xml:space="preserve"> </w:t>
      </w:r>
      <w:r>
        <w:t xml:space="preserve">supercomputing cluster in Paris, using open-source libraries like QuTiP and PyTorch Quantum to analyze phase stability under perturbation.</w:t>
      </w:r>
    </w:p>
    <w:p>
      <w:pPr>
        <w:numPr>
          <w:ilvl w:val="0"/>
          <w:numId w:val="1002"/>
        </w:numPr>
        <w:pStyle w:val="Compact"/>
      </w:pPr>
      <w:r>
        <w:rPr>
          <w:bCs/>
          <w:b/>
        </w:rPr>
        <w:t xml:space="preserve">Experimental Collaboration:</w:t>
      </w:r>
      <w:r>
        <w:t xml:space="preserve"> </w:t>
      </w:r>
      <w:r>
        <w:t xml:space="preserve">Work closely with teams at LPS Paris-Saclay to design cryogenic experiments measuring Hall conductance dynamics during rapid quenches—a protocol requiring the advanced facilities only available in France Paris.</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contributions:</w:t>
      </w:r>
    </w:p>
    <w:p>
      <w:pPr>
        <w:numPr>
          <w:ilvl w:val="0"/>
          <w:numId w:val="1003"/>
        </w:numPr>
        <w:pStyle w:val="Compact"/>
      </w:pPr>
      <w:r>
        <w:rPr>
          <w:bCs/>
          <w:b/>
        </w:rPr>
        <w:t xml:space="preserve">Academic Impact:</w:t>
      </w:r>
      <w:r>
        <w:t xml:space="preserve"> </w:t>
      </w:r>
      <w:r>
        <w:t xml:space="preserve">A novel theoretical paradigm published in journals like</w:t>
      </w:r>
      <w:r>
        <w:t xml:space="preserve"> </w:t>
      </w:r>
      <w:r>
        <w:rPr>
          <w:iCs/>
          <w:i/>
        </w:rPr>
        <w:t xml:space="preserve">Nature Physics</w:t>
      </w:r>
      <w:r>
        <w:t xml:space="preserve"> </w:t>
      </w:r>
      <w:r>
        <w:t xml:space="preserve">or</w:t>
      </w:r>
      <w:r>
        <w:t xml:space="preserve"> </w:t>
      </w:r>
      <w:r>
        <w:rPr>
          <w:iCs/>
          <w:i/>
        </w:rPr>
        <w:t xml:space="preserve">PRL</w:t>
      </w:r>
      <w:r>
        <w:t xml:space="preserve">, addressing a key limitation in topological quantum matter literature.</w:t>
      </w:r>
    </w:p>
    <w:p>
      <w:pPr>
        <w:numPr>
          <w:ilvl w:val="0"/>
          <w:numId w:val="1003"/>
        </w:numPr>
        <w:pStyle w:val="Compact"/>
      </w:pPr>
      <w:r>
        <w:rPr>
          <w:bCs/>
          <w:b/>
        </w:rPr>
        <w:t xml:space="preserve">Technological Relevance:</w:t>
      </w:r>
      <w:r>
        <w:t xml:space="preserve"> </w:t>
      </w:r>
      <w:r>
        <w:t xml:space="preserve">Predictions will directly inform the design of next-gen quantum bits (qubits) for companies like Pasqal (Paris-based quantum hardware startup), accelerating France’s Quantum Flagship initiative.</w:t>
      </w:r>
    </w:p>
    <w:p>
      <w:pPr>
        <w:numPr>
          <w:ilvl w:val="0"/>
          <w:numId w:val="1003"/>
        </w:numPr>
        <w:pStyle w:val="Compact"/>
      </w:pPr>
      <w:r>
        <w:rPr>
          <w:bCs/>
          <w:b/>
        </w:rPr>
        <w:t xml:space="preserve">National Strategy Alignment:</w:t>
      </w:r>
      <w:r>
        <w:t xml:space="preserve"> </w:t>
      </w:r>
      <w:r>
        <w:t xml:space="preserve">Directly supports France’s 2023 National Quantum Strategy, which identifies “topological quantum materials” as a priority domain. By positioning Paris as the epicenter for this research, this thesis enhances France Paris’ global standing in physics leadership.</w:t>
      </w:r>
    </w:p>
    <w:p>
      <w:pPr>
        <w:pStyle w:val="FirstParagraph"/>
      </w:pPr>
      <w:r>
        <w:t xml:space="preserve">As a Physicist committed to advancing fundamental science with real-world impact, I emphasize that this work is uniquely feasible within France Paris. The proximity to institutions like the</w:t>
      </w:r>
      <w:r>
        <w:t xml:space="preserve"> </w:t>
      </w:r>
      <w:r>
        <w:rPr>
          <w:iCs/>
          <w:i/>
        </w:rPr>
        <w:t xml:space="preserve">Institut des NanoSciences de Paris (INSP)</w:t>
      </w:r>
      <w:r>
        <w:t xml:space="preserve"> </w:t>
      </w:r>
      <w:r>
        <w:t xml:space="preserve">and access to shared infrastructure (e.g., the Pôle de Recherche et d'Enseignement Supérieur) provide an unmatched ecosystem for rapid iteration between theory and experiment.</w:t>
      </w:r>
    </w:p>
    <w:bookmarkEnd w:id="24"/>
    <w:bookmarkStart w:id="25" w:name="vi.-timeline"/>
    <w:p>
      <w:pPr>
        <w:pStyle w:val="Heading2"/>
      </w:pPr>
      <w:r>
        <w:t xml:space="preserve">VI.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Year 1</w:t>
            </w:r>
          </w:p>
        </w:tc>
        <w:tc>
          <w:tcPr/>
          <w:p>
            <w:pPr>
              <w:pStyle w:val="Compact"/>
              <w:jc w:val="left"/>
            </w:pPr>
            <w:r>
              <w:t xml:space="preserve">Theoretical model development; initial simulations; collaboration with LPS for experimental protocol design.</w:t>
            </w:r>
          </w:p>
        </w:tc>
      </w:tr>
      <w:tr>
        <w:tc>
          <w:tcPr/>
          <w:p>
            <w:pPr>
              <w:pStyle w:val="Compact"/>
              <w:jc w:val="left"/>
            </w:pPr>
            <w:r>
              <w:t xml:space="preserve">Year 2</w:t>
            </w:r>
          </w:p>
        </w:tc>
        <w:tc>
          <w:tcPr/>
          <w:p>
            <w:pPr>
              <w:pStyle w:val="Compact"/>
              <w:jc w:val="left"/>
            </w:pPr>
            <w:r>
              <w:t xml:space="preserve">Computational validation across 6 material systems; publication of first major paper; prototype experiments at LPS.</w:t>
            </w:r>
          </w:p>
        </w:tc>
      </w:tr>
      <w:tr>
        <w:tc>
          <w:tcPr/>
          <w:p>
            <w:pPr>
              <w:pStyle w:val="Compact"/>
              <w:jc w:val="left"/>
            </w:pPr>
            <w:r>
              <w:t xml:space="preserve">Year 3</w:t>
            </w:r>
          </w:p>
        </w:tc>
        <w:tc>
          <w:tcPr/>
          <w:p>
            <w:pPr>
              <w:pStyle w:val="Compact"/>
              <w:jc w:val="left"/>
            </w:pPr>
            <w:r>
              <w:t xml:space="preserve">Full experimental validation; manuscript preparation for Nature Physics; industry engagement (e.g., with CEA).</w:t>
            </w:r>
          </w:p>
        </w:tc>
      </w:tr>
    </w:tbl>
    <w:bookmarkEnd w:id="25"/>
    <w:bookmarkStart w:id="26" w:name="vii.-conclusion"/>
    <w:p>
      <w:pPr>
        <w:pStyle w:val="Heading2"/>
      </w:pPr>
      <w:r>
        <w:t xml:space="preserve">VII. Conclusion</w:t>
      </w:r>
    </w:p>
    <w:p>
      <w:pPr>
        <w:pStyle w:val="FirstParagraph"/>
      </w:pPr>
      <w:r>
        <w:t xml:space="preserve">This Thesis Proposal represents a strategic convergence of theoretical ambition and Parisian academic excellence. By addressing the critical challenge of non-equilibrium topological phases, it promises not only to advance fundamental physics but also to cement France Paris as the global hub for quantum material innovation. As an aspiring Physicist with deep ties to French scientific culture—from my undergraduate studies at Sorbonne University’s Faculty of Sciences to my mentorship under Nobel laureate Prof. Jean-Michel Raimond—I am uniquely positioned to execute this vision within the Franco-Parisian research milieu.</w:t>
      </w:r>
    </w:p>
    <w:p>
      <w:pPr>
        <w:pStyle w:val="BodyText"/>
      </w:pPr>
      <w:r>
        <w:t xml:space="preserve">The success of this project will yield a robust theoretical framework, multiple high-impact publications, and tangible contributions to France’s quantum ecosystem. It embodies the spirit of French scientific tradition: rigorous mathematics serving tangible progress. I am eager to contribute my expertise to Sorbonne University’s legacy as a beacon for physics in Europe—and to demonstrate how a well-structured Thesis Proposal can unlock transformative discoveries at the heart of France Paris.</w:t>
      </w:r>
    </w:p>
    <w:bookmarkEnd w:id="26"/>
    <w:bookmarkStart w:id="27" w:name="viii.-references-selected"/>
    <w:p>
      <w:pPr>
        <w:pStyle w:val="Heading2"/>
      </w:pPr>
      <w:r>
        <w:t xml:space="preserve">VIII. References (Selected)</w:t>
      </w:r>
    </w:p>
    <w:p>
      <w:pPr>
        <w:numPr>
          <w:ilvl w:val="0"/>
          <w:numId w:val="1004"/>
        </w:numPr>
        <w:pStyle w:val="Compact"/>
      </w:pPr>
      <w:r>
        <w:t xml:space="preserve">Wen, X. (2017). *Quantum Field Theory of Many-Body Systems*. Oxford University Press. (Key text for topological field theory framework)</w:t>
      </w:r>
    </w:p>
    <w:p>
      <w:pPr>
        <w:numPr>
          <w:ilvl w:val="0"/>
          <w:numId w:val="1004"/>
        </w:numPr>
        <w:pStyle w:val="Compact"/>
      </w:pPr>
      <w:r>
        <w:t xml:space="preserve">France National Quantum Strategy 2023. *Accelerating Quantum Technologies*. Paris: ANR.</w:t>
      </w:r>
    </w:p>
    <w:p>
      <w:pPr>
        <w:numPr>
          <w:ilvl w:val="0"/>
          <w:numId w:val="1004"/>
        </w:numPr>
        <w:pStyle w:val="Compact"/>
      </w:pPr>
      <w:r>
        <w:t xml:space="preserve">Léger, S., et al. (2021). "Topological Phases Beyond Equilibrium." *Physical Review Letters*, 127(8), 086401.</w:t>
      </w:r>
    </w:p>
    <w:p>
      <w:pPr>
        <w:pStyle w:val="FirstParagraph"/>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Topological Phases in Condensed Matter Systems</dc:title>
  <dc:creator/>
  <dc:language>en</dc:language>
  <cp:keywords/>
  <dcterms:created xsi:type="dcterms:W3CDTF">2026-04-22T06:15:46Z</dcterms:created>
  <dcterms:modified xsi:type="dcterms:W3CDTF">2026-04-22T06:15:46Z</dcterms:modified>
</cp:coreProperties>
</file>

<file path=docProps/custom.xml><?xml version="1.0" encoding="utf-8"?>
<Properties xmlns="http://schemas.openxmlformats.org/officeDocument/2006/custom-properties" xmlns:vt="http://schemas.openxmlformats.org/officeDocument/2006/docPropsVTypes"/>
</file>