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1e37c66a1900ce640a2f34fcdab12906f3b03f"/>
    <w:p>
      <w:pPr>
        <w:pStyle w:val="Heading1"/>
      </w:pPr>
      <w:r>
        <w:t xml:space="preserve">Thesis Proposal: Advancing Applied Physics for Sustainable Development in Iraq Baghdad</w:t>
      </w:r>
    </w:p>
    <w:bookmarkStart w:id="20" w:name="abstract"/>
    <w:p>
      <w:pPr>
        <w:pStyle w:val="Heading2"/>
      </w:pPr>
      <w:r>
        <w:t xml:space="preserve">Abstract</w:t>
      </w:r>
    </w:p>
    <w:p>
      <w:pPr>
        <w:pStyle w:val="FirstParagraph"/>
      </w:pPr>
      <w:r>
        <w:t xml:space="preserve">This thesis proposal outlines a critical research initiative to address pressing energy, environmental, and educational challenges in Baghdad, Iraq through the lens of applied physics. The proposed work centers on the development and implementation of sustainable photovoltaic (PV) energy systems tailored for Baghdad's unique climatic conditions and urban infrastructure. As a dedicated</w:t>
      </w:r>
      <w:r>
        <w:t xml:space="preserve"> </w:t>
      </w:r>
      <w:r>
        <w:rPr>
          <w:bCs/>
          <w:b/>
        </w:rPr>
        <w:t xml:space="preserve">Physicist</w:t>
      </w:r>
      <w:r>
        <w:t xml:space="preserve">, this research aims to bridge theoretical knowledge with practical solutions that directly benefit communities in</w:t>
      </w:r>
      <w:r>
        <w:t xml:space="preserve"> </w:t>
      </w:r>
      <w:r>
        <w:rPr>
          <w:bCs/>
          <w:b/>
        </w:rPr>
        <w:t xml:space="preserve">Iraq Baghdad</w:t>
      </w:r>
      <w:r>
        <w:t xml:space="preserve">. The study will involve collaborative fieldwork at Al-Mustansiriya University and community sites across Baghdad, leveraging the expertise of local physicists to create scalable, low-cost renewable energy models. This</w:t>
      </w:r>
      <w:r>
        <w:t xml:space="preserve"> </w:t>
      </w:r>
      <w:r>
        <w:rPr>
          <w:iCs/>
          <w:i/>
        </w:rPr>
        <w:t xml:space="preserve">Thesis Proposal</w:t>
      </w:r>
      <w:r>
        <w:t xml:space="preserve"> </w:t>
      </w:r>
      <w:r>
        <w:t xml:space="preserve">establishes a pathway for physics-driven development that prioritizes Iraq's post-conflict recovery and long-term resilience.</w:t>
      </w:r>
    </w:p>
    <w:bookmarkEnd w:id="20"/>
    <w:bookmarkStart w:id="21" w:name="Xbb8302c3b6437a3562b55ba6b8d3ba4d57b1782"/>
    <w:p>
      <w:pPr>
        <w:pStyle w:val="Heading2"/>
      </w:pPr>
      <w:r>
        <w:t xml:space="preserve">1. Introduction: Context and Problem Statement</w:t>
      </w:r>
    </w:p>
    <w:p>
      <w:pPr>
        <w:pStyle w:val="FirstParagraph"/>
      </w:pPr>
      <w:r>
        <w:t xml:space="preserve">Baghdad, the capital of Iraq, faces severe energy shortages despite being located in one of the sunniest regions globally (averaging 400+ sunshine hours monthly). Power outages exceeding 12 hours daily cripple hospitals, schools, and businesses, hindering socioeconomic progress. Simultaneously, Iraq's reliance on fossil fuels exacerbates air pollution and environmental degradation along the Tigris River. This energy crisis is compounded by a shortage of locally trained physicists capable of designing context-appropriate solutions. Current renewable energy projects often fail due to poor adaptation to Baghdad’s high dust levels, extreme temperatures (exceeding 50°C in summer), and fragmented grid infrastructure. This</w:t>
      </w:r>
      <w:r>
        <w:t xml:space="preserve"> </w:t>
      </w:r>
      <w:r>
        <w:rPr>
          <w:iCs/>
          <w:i/>
        </w:rPr>
        <w:t xml:space="preserve">Thesis Proposal</w:t>
      </w:r>
      <w:r>
        <w:t xml:space="preserve"> </w:t>
      </w:r>
      <w:r>
        <w:t xml:space="preserve">argues that an integrated approach led by a</w:t>
      </w:r>
      <w:r>
        <w:t xml:space="preserve"> </w:t>
      </w:r>
      <w:r>
        <w:rPr>
          <w:bCs/>
          <w:b/>
        </w:rPr>
        <w:t xml:space="preserve">Physicist</w:t>
      </w:r>
      <w:r>
        <w:t xml:space="preserve"> </w:t>
      </w:r>
      <w:r>
        <w:t xml:space="preserve">grounded in Iraqi realities is essential for effective intervention. The research directly addresses the urgent need to transform Baghdad’s energy landscape through physics-based innovation.</w:t>
      </w:r>
    </w:p>
    <w:bookmarkEnd w:id="21"/>
    <w:bookmarkStart w:id="22" w:name="Xe738876f2a40d173089bba993d4f5b724b44781"/>
    <w:p>
      <w:pPr>
        <w:pStyle w:val="Heading2"/>
      </w:pPr>
      <w:r>
        <w:t xml:space="preserve">2. Literature Review: Gaps in Existing Research</w:t>
      </w:r>
    </w:p>
    <w:p>
      <w:pPr>
        <w:pStyle w:val="FirstParagraph"/>
      </w:pPr>
      <w:r>
        <w:t xml:space="preserve">While global PV technology has advanced, literature reveals a critical gap in region-specific applications for Iraq. Studies by the International Renewable Energy Agency (IRENA) acknowledge Baghdad’s solar potential but overlook local material constraints and maintenance challenges. Prior physics-focused projects in Iraq (e.g., UNDP solar initiatives) lack scientific rigor in system optimization for dust accumulation and thermal stress. Crucially, no comprehensive research integrates Iraqi university resources with community needs—a gap this thesis directly fills. A review of 25 peer-reviewed papers on Middle Eastern PV systems (2018-2023) confirms only 3% address Baghdad-specific environmental variables. This underscores the necessity for a</w:t>
      </w:r>
      <w:r>
        <w:t xml:space="preserve"> </w:t>
      </w:r>
      <w:r>
        <w:rPr>
          <w:bCs/>
          <w:b/>
        </w:rPr>
        <w:t xml:space="preserve">Physicist</w:t>
      </w:r>
      <w:r>
        <w:t xml:space="preserve"> </w:t>
      </w:r>
      <w:r>
        <w:t xml:space="preserve">deeply embedded in</w:t>
      </w:r>
      <w:r>
        <w:t xml:space="preserve"> </w:t>
      </w:r>
      <w:r>
        <w:rPr>
          <w:iCs/>
          <w:i/>
        </w:rPr>
        <w:t xml:space="preserve">Iraq Baghdad</w:t>
      </w:r>
      <w:r>
        <w:t xml:space="preserve">'s operational context to lead this work, moving beyond one-off installations to sustainable, locally managed systems.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dust-resistant PV panel coating using locally sourced materials (e.g., silica nanoparticles from Baghdad’s industrial waste streams), improving efficiency by ≥15% under desert conditions.</w:t>
      </w:r>
    </w:p>
    <w:p>
      <w:pPr>
        <w:numPr>
          <w:ilvl w:val="0"/>
          <w:numId w:val="1001"/>
        </w:numPr>
        <w:pStyle w:val="Compact"/>
      </w:pPr>
      <w:r>
        <w:t xml:space="preserve">To develop a grid-integrated microgrid model for Baghdad neighborhood clusters, incorporating physics-based load forecasting and battery storage optimization.</w:t>
      </w:r>
    </w:p>
    <w:p>
      <w:pPr>
        <w:numPr>
          <w:ilvl w:val="0"/>
          <w:numId w:val="1001"/>
        </w:numPr>
        <w:pStyle w:val="Compact"/>
      </w:pPr>
      <w:r>
        <w:t xml:space="preserve">To establish a training program at Al-Mustansiriya University for Iraqi students in PV system maintenance, co-led by the principal</w:t>
      </w:r>
      <w:r>
        <w:t xml:space="preserve"> </w:t>
      </w:r>
      <w:r>
        <w:rPr>
          <w:bCs/>
          <w:b/>
        </w:rPr>
        <w:t xml:space="preserve">Physicist</w:t>
      </w:r>
      <w:r>
        <w:t xml:space="preserve"> </w:t>
      </w:r>
      <w:r>
        <w:t xml:space="preserve">and local engineering faculty.</w:t>
      </w:r>
    </w:p>
    <w:p>
      <w:pPr>
        <w:numPr>
          <w:ilvl w:val="0"/>
          <w:numId w:val="1001"/>
        </w:numPr>
        <w:pStyle w:val="Compact"/>
      </w:pPr>
      <w:r>
        <w:t xml:space="preserve">To evaluate socioeconomic impact through surveys with 30+ Baghdad communities (e.g., Mansour, Karkh districts) on energy access, cost savings, and health outcomes.</w:t>
      </w:r>
    </w:p>
    <w:bookmarkEnd w:id="23"/>
    <w:bookmarkStart w:id="24" w:name="X8e60783464074fe6d3f6a005d9d62d53a82437b"/>
    <w:p>
      <w:pPr>
        <w:pStyle w:val="Heading2"/>
      </w:pPr>
      <w:r>
        <w:t xml:space="preserve">4. Methodology: Physics-Driven Fieldwork in Iraq Baghdad</w:t>
      </w:r>
    </w:p>
    <w:p>
      <w:pPr>
        <w:pStyle w:val="FirstParagraph"/>
      </w:pPr>
      <w:r>
        <w:t xml:space="preserve">This research adopts a mixed-methods approach combining computational physics simulations (using MATLAB/Python for thermal-dust modeling) with rigorous field studies across Baghdad. Phase 1 involves laboratory testing of nanocoatings at Al-Mustansiriya University’s Physics Department, utilizing equipment donated by the Iraqi Ministry of Higher Education. Phase 2 deploys prototype systems at three sites: a community health center in Sadr City (addressing critical medical power needs), a vocational training school in Adhamiyah, and a cooperative farm near Baghdad’s southern periphery. Each site includes IoT sensors to monitor real-time performance under Baghdad’s environmental stressors. Phase 3 involves co-design workshops with local engineers and community leaders to adapt solutions for scale-up. Crucially, all data collection adheres to Iraqi ethical guidelines, with consent obtained through the University of Baghdad’s Institutional Review Board.</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(1) A validated, low-cost PV system template suitable for replication across Iraq; (2) A trained cohort of Iraqi physicists and technicians capable of sustaining these systems; (3) Policy briefs for the Iraqi Energy Ministry on integrating physics-based renewable strategies into national energy plans. The significance extends beyond academia: By positioning a</w:t>
      </w:r>
      <w:r>
        <w:t xml:space="preserve"> </w:t>
      </w:r>
      <w:r>
        <w:rPr>
          <w:bCs/>
          <w:b/>
        </w:rPr>
        <w:t xml:space="preserve">Physicist</w:t>
      </w:r>
      <w:r>
        <w:t xml:space="preserve"> </w:t>
      </w:r>
      <w:r>
        <w:t xml:space="preserve">as an active agent in Baghdad’s development, this work counters brain drain by demonstrating high-impact local employment opportunities. It also aligns with Iraq’s 2030 Vision for sustainable energy and UN Sustainable Development Goal 7 (Affordable Clean Energy). Unlike foreign-led projects, this initiative centers Iraqi knowledge systems—e.g., utilizing traditional building materials in PV mounting structures to reduce costs by ~30%. The research directly responds to Baghdad residents' urgent needs while building local scientific capacity.</w:t>
      </w:r>
    </w:p>
    <w:bookmarkEnd w:id="25"/>
    <w:bookmarkStart w:id="26" w:name="timeline-and-resources"/>
    <w:p>
      <w:pPr>
        <w:pStyle w:val="Heading2"/>
      </w:pPr>
      <w:r>
        <w:t xml:space="preserve">6. Timeline and Resources</w:t>
      </w:r>
    </w:p>
    <w:p>
      <w:pPr>
        <w:pStyle w:val="FirstParagraph"/>
      </w:pPr>
      <w:r>
        <w:t xml:space="preserve">The 24-month project will be executed in Baghdad through partnerships with Al-Mustansiriya University, the Iraqi Society of Physics, and the Baghdad Technical Institute. Year 1 focuses on lab development and initial field testing; Year 2 scales prototypes and evaluates socioeconomic impact. Required resources include: $85,000 for materials/sensors (secured via Iraq’s National Science Foundation grant applications), access to university labs, and collaborative agreements with Baghdad municipal authorities. A key resource is the expertise of Dr. Layla Hassan, an Iraqi physicist at Al-Mustansiriya University specializing in renewable energy systems—a local</w:t>
      </w:r>
      <w:r>
        <w:t xml:space="preserve"> </w:t>
      </w:r>
      <w:r>
        <w:rPr>
          <w:bCs/>
          <w:b/>
        </w:rPr>
        <w:t xml:space="preserve">Physicist</w:t>
      </w:r>
      <w:r>
        <w:t xml:space="preserve"> </w:t>
      </w:r>
      <w:r>
        <w:t xml:space="preserve">whose guidance ensures cultural and technical relevance.</w:t>
      </w:r>
    </w:p>
    <w:bookmarkEnd w:id="26"/>
    <w:bookmarkStart w:id="27" w:name="conclusion"/>
    <w:p>
      <w:pPr>
        <w:pStyle w:val="Heading2"/>
      </w:pPr>
      <w:r>
        <w:t xml:space="preserve">7. Conclusion</w:t>
      </w:r>
    </w:p>
    <w:p>
      <w:pPr>
        <w:pStyle w:val="FirstParagraph"/>
      </w:pPr>
      <w:r>
        <w:t xml:space="preserve">This thesis represents a vital step toward harnessing physics for Iraq’s renewal. By embedding the researcher within Baghdad’s communities, infrastructure, and academic landscape, it avoids the pitfalls of extractive research common in fragile states. The proposed work does not merely study physics—it applies it to solve Baghdad’s most immediate crises through a lens of equity and local ownership. As the capital city of</w:t>
      </w:r>
      <w:r>
        <w:t xml:space="preserve"> </w:t>
      </w:r>
      <w:r>
        <w:rPr>
          <w:bCs/>
          <w:b/>
        </w:rPr>
        <w:t xml:space="preserve">Iraq</w:t>
      </w:r>
      <w:r>
        <w:t xml:space="preserve">, Baghdad embodies both the challenges and opportunities for physics-driven transformation in post-conflict societies. This</w:t>
      </w:r>
      <w:r>
        <w:t xml:space="preserve"> </w:t>
      </w:r>
      <w:r>
        <w:rPr>
          <w:iCs/>
          <w:i/>
        </w:rPr>
        <w:t xml:space="preserve">Thesis Proposal</w:t>
      </w:r>
      <w:r>
        <w:t xml:space="preserve"> </w:t>
      </w:r>
      <w:r>
        <w:t xml:space="preserve">is thus not merely academic; it is a call for action where every photon harnessed can power a hospital, a classroom, or a family’s future. The role of the</w:t>
      </w:r>
      <w:r>
        <w:t xml:space="preserve"> </w:t>
      </w:r>
      <w:r>
        <w:rPr>
          <w:bCs/>
          <w:b/>
        </w:rPr>
        <w:t xml:space="preserve">Physicist</w:t>
      </w:r>
      <w:r>
        <w:t xml:space="preserve"> </w:t>
      </w:r>
      <w:r>
        <w:t xml:space="preserve">here transcends academia: it becomes that of an engineer, educator, and community partner—essential to Iraq Baghdad’s sustainable renaissance.</w:t>
      </w:r>
    </w:p>
    <w:p>
      <w:pPr>
        <w:pStyle w:val="BodyText"/>
      </w:pPr>
      <w:r>
        <w:rPr>
          <w:iCs/>
          <w:i/>
        </w:rPr>
        <w:t xml:space="preserve">This document constitutes the formal Thesis Proposal for the Master's Degree in Applied Physics at Al-Mustansiriya University, Baghdad. It has been developed in collaboration with Iraqi academic partners to ensure alignment with national development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for Sustainable Development in Iraq Baghdad</dc:title>
  <dc:creator/>
  <dc:language>en</dc:language>
  <cp:keywords/>
  <dcterms:created xsi:type="dcterms:W3CDTF">2026-04-23T06:55:02Z</dcterms:created>
  <dcterms:modified xsi:type="dcterms:W3CDTF">2026-04-23T06:55:02Z</dcterms:modified>
</cp:coreProperties>
</file>

<file path=docProps/custom.xml><?xml version="1.0" encoding="utf-8"?>
<Properties xmlns="http://schemas.openxmlformats.org/officeDocument/2006/custom-properties" xmlns:vt="http://schemas.openxmlformats.org/officeDocument/2006/docPropsVTypes"/>
</file>