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Quantum</w:t>
      </w:r>
      <w:r>
        <w:t xml:space="preserve"> </w:t>
      </w:r>
      <w:r>
        <w:t xml:space="preserve">Sensing</w:t>
      </w:r>
      <w:r>
        <w:t xml:space="preserve"> </w:t>
      </w:r>
      <w:r>
        <w:t xml:space="preserve">for</w:t>
      </w:r>
      <w:r>
        <w:t xml:space="preserve"> </w:t>
      </w:r>
      <w:r>
        <w:t xml:space="preserve">Urban</w:t>
      </w:r>
      <w:r>
        <w:t xml:space="preserve"> </w:t>
      </w:r>
      <w:r>
        <w:t xml:space="preserve">Environmental</w:t>
      </w:r>
      <w:r>
        <w:t xml:space="preserve"> </w:t>
      </w:r>
      <w:r>
        <w:t xml:space="preserve">Monitoring</w:t>
      </w:r>
      <w:r>
        <w:t xml:space="preserve"> </w:t>
      </w:r>
      <w:r>
        <w:t xml:space="preserve">in</w:t>
      </w:r>
      <w:r>
        <w:t xml:space="preserve"> </w:t>
      </w:r>
      <w:r>
        <w:t xml:space="preserve">Israel</w:t>
      </w:r>
      <w:r>
        <w:t xml:space="preserve"> </w:t>
      </w:r>
      <w:r>
        <w:t xml:space="preserve">Tel</w:t>
      </w:r>
      <w:r>
        <w:t xml:space="preserve"> </w:t>
      </w:r>
      <w:r>
        <w:t xml:space="preserve">Aviv</w:t>
      </w:r>
    </w:p>
    <w:bookmarkStart w:id="28" w:name="X7c012635c61838ef370d915c47ae98c36356a26"/>
    <w:p>
      <w:pPr>
        <w:pStyle w:val="Heading1"/>
      </w:pPr>
      <w:r>
        <w:t xml:space="preserve">Thesis Proposal: Quantum Sensing for Urban Environmental Monitoring in Israel Tel Aviv</w:t>
      </w:r>
    </w:p>
    <w:p>
      <w:pPr>
        <w:pStyle w:val="FirstParagraph"/>
      </w:pPr>
      <w:r>
        <w:t xml:space="preserve">Submitted by a prospective Physicist to the School of Physics, Tel Aviv University, Israel</w:t>
      </w:r>
    </w:p>
    <w:bookmarkStart w:id="20" w:name="introduction-and-context"/>
    <w:p>
      <w:pPr>
        <w:pStyle w:val="Heading2"/>
      </w:pPr>
      <w:r>
        <w:t xml:space="preserve">1. Introduction and Context</w:t>
      </w:r>
    </w:p>
    <w:p>
      <w:pPr>
        <w:pStyle w:val="FirstParagraph"/>
      </w:pPr>
      <w:r>
        <w:t xml:space="preserve">In the rapidly evolving scientific landscape of Israel Tel Aviv, where cutting-edge research intersects with urban innovation, this Thesis Proposal outlines a groundbreaking investigation into quantum sensing applications for environmental monitoring. As a dedicated Physicist poised to contribute to Israel's scientific ecosystem, I propose developing next-generation quantum sensors capable of detecting sub-parts-per-billion atmospheric pollutants across densely populated areas like Tel Aviv. This work directly addresses critical sustainability challenges while leveraging Israel's world-class infrastructure in physics and technology located in Tel Aviv. The city's unique environmental conditions—combining coastal microclimates, industrial zones, and high population density—create an ideal real-world laboratory for this research, positioning Israel Tel Aviv as a global hub for quantum environmental science.</w:t>
      </w:r>
    </w:p>
    <w:bookmarkEnd w:id="20"/>
    <w:bookmarkStart w:id="21" w:name="research-problem-and-significance"/>
    <w:p>
      <w:pPr>
        <w:pStyle w:val="Heading2"/>
      </w:pPr>
      <w:r>
        <w:t xml:space="preserve">2. Research Problem and Significance</w:t>
      </w:r>
    </w:p>
    <w:p>
      <w:pPr>
        <w:pStyle w:val="FirstParagraph"/>
      </w:pPr>
      <w:r>
        <w:t xml:space="preserve">Current environmental monitoring in urban centers relies on bulky, power-intensive equipment with limited spatial resolution. In Israel Tel Aviv, where air quality impacts public health across millions of residents and the economy, existing systems fail to provide real-time data at street-level granularity. As a Physicist committed to solving tangible societal challenges through quantum technology, I identify a critical gap: the absence of portable quantum sensors that can detect hazardous compounds (NO₂, VOCs, particulate matter) with unprecedented sensitivity. This Thesis Proposal directly responds to Israel's national environmental strategy and Tel Aviv's "Green City 2030" initiative. By establishing a physics-driven framework for urban monitoring in Israel Tel Aviv, this research will enable data-informed policy decisions that protect public health while advancing quantum technology commercialization within the Israeli tech ecosystem.</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Quantum Sensor Development:</w:t>
      </w:r>
      <w:r>
        <w:t xml:space="preserve"> </w:t>
      </w:r>
      <w:r>
        <w:t xml:space="preserve">Design and fabricate miniaturized diamond-based quantum sensors leveraging nitrogen-vacancy (NV) centers, optimized for detecting specific pollutants in complex urban atmospheres.</w:t>
      </w:r>
    </w:p>
    <w:p>
      <w:pPr>
        <w:numPr>
          <w:ilvl w:val="0"/>
          <w:numId w:val="1001"/>
        </w:numPr>
        <w:pStyle w:val="Compact"/>
      </w:pPr>
      <w:r>
        <w:rPr>
          <w:bCs/>
          <w:b/>
        </w:rPr>
        <w:t xml:space="preserve">Urban Deployment Framework:</w:t>
      </w:r>
      <w:r>
        <w:t xml:space="preserve"> </w:t>
      </w:r>
      <w:r>
        <w:t xml:space="preserve">Create a scalable network architecture for deploying these sensors across Tel Aviv's environmental hotspots (e.g., near highways, industrial zones, and residential areas), with data integration into Israel's National Environmental Information System.</w:t>
      </w:r>
    </w:p>
    <w:p>
      <w:pPr>
        <w:numPr>
          <w:ilvl w:val="0"/>
          <w:numId w:val="1001"/>
        </w:numPr>
        <w:pStyle w:val="Compact"/>
      </w:pPr>
      <w:r>
        <w:rPr>
          <w:bCs/>
          <w:b/>
        </w:rPr>
        <w:t xml:space="preserve">Policy Impact Assessment:</w:t>
      </w:r>
      <w:r>
        <w:t xml:space="preserve"> </w:t>
      </w:r>
      <w:r>
        <w:t xml:space="preserve">Collaborate with Tel Aviv Municipality and the Israeli Ministry of Environmental Protection to quantify how real-time quantum sensor data improves air quality management decisions compared to current systems.</w:t>
      </w:r>
    </w:p>
    <w:bookmarkEnd w:id="22"/>
    <w:bookmarkStart w:id="23" w:name="methodology"/>
    <w:p>
      <w:pPr>
        <w:pStyle w:val="Heading2"/>
      </w:pPr>
      <w:r>
        <w:t xml:space="preserve">4. Methodology</w:t>
      </w:r>
    </w:p>
    <w:p>
      <w:pPr>
        <w:pStyle w:val="FirstParagraph"/>
      </w:pPr>
      <w:r>
        <w:t xml:space="preserve">As a Physicist with expertise in quantum optics and sensor physics, my approach integrates theoretical modeling, nanofabrication, and field deployment:</w:t>
      </w:r>
    </w:p>
    <w:p>
      <w:pPr>
        <w:numPr>
          <w:ilvl w:val="0"/>
          <w:numId w:val="1002"/>
        </w:numPr>
        <w:pStyle w:val="Compact"/>
      </w:pPr>
      <w:r>
        <w:rPr>
          <w:bCs/>
          <w:b/>
        </w:rPr>
        <w:t xml:space="preserve">Theoretical Phase (Months 1-6):</w:t>
      </w:r>
      <w:r>
        <w:t xml:space="preserve"> </w:t>
      </w:r>
      <w:r>
        <w:t xml:space="preserve">Simulate pollutant-sensor interactions using density functional theory at the Weizmann Institute's computational resources in Israel Tel Aviv, refining sensor response models for local environmental conditions.</w:t>
      </w:r>
    </w:p>
    <w:p>
      <w:pPr>
        <w:numPr>
          <w:ilvl w:val="0"/>
          <w:numId w:val="1002"/>
        </w:numPr>
        <w:pStyle w:val="Compact"/>
      </w:pPr>
      <w:r>
        <w:rPr>
          <w:bCs/>
          <w:b/>
        </w:rPr>
        <w:t xml:space="preserve">Experimental Phase (Months 7-18):</w:t>
      </w:r>
      <w:r>
        <w:t xml:space="preserve"> </w:t>
      </w:r>
      <w:r>
        <w:t xml:space="preserve">Collaborate with Tel Aviv University's Quantum Nanoscience Lab to fabricate sensor prototypes using diamond synthesis techniques, followed by calibration against standard gas mixtures at the Israel National Metrology Institute.</w:t>
      </w:r>
    </w:p>
    <w:p>
      <w:pPr>
        <w:numPr>
          <w:ilvl w:val="0"/>
          <w:numId w:val="1002"/>
        </w:numPr>
        <w:pStyle w:val="Compact"/>
      </w:pPr>
      <w:r>
        <w:rPr>
          <w:bCs/>
          <w:b/>
        </w:rPr>
        <w:t xml:space="preserve">Field Deployment (Months 19-30):</w:t>
      </w:r>
      <w:r>
        <w:t xml:space="preserve"> </w:t>
      </w:r>
      <w:r>
        <w:t xml:space="preserve">Install sensor networks across Tel Aviv neighborhoods with municipal partnership, collecting data during seasonal pollution events (e.g., summer heatwaves). Utilize machine learning to process multi-sensor data streams for spatial mapping of pollution hotspots.</w:t>
      </w:r>
    </w:p>
    <w:p>
      <w:pPr>
        <w:numPr>
          <w:ilvl w:val="0"/>
          <w:numId w:val="1002"/>
        </w:numPr>
        <w:pStyle w:val="Compact"/>
      </w:pPr>
      <w:r>
        <w:rPr>
          <w:bCs/>
          <w:b/>
        </w:rPr>
        <w:t xml:space="preserve">Validation Phase (Months 31-36):</w:t>
      </w:r>
      <w:r>
        <w:t xml:space="preserve"> </w:t>
      </w:r>
      <w:r>
        <w:t xml:space="preserve">Compare quantum sensor outputs against EPA reference monitors and assess policy impact through workshops with Israeli environmental agencies.</w:t>
      </w:r>
    </w:p>
    <w:bookmarkEnd w:id="23"/>
    <w:bookmarkStart w:id="24" w:name="expected-contributions"/>
    <w:p>
      <w:pPr>
        <w:pStyle w:val="Heading2"/>
      </w:pPr>
      <w:r>
        <w:t xml:space="preserve">5. Expected Contributions</w:t>
      </w:r>
    </w:p>
    <w:p>
      <w:pPr>
        <w:pStyle w:val="FirstParagraph"/>
      </w:pPr>
      <w:r>
        <w:t xml:space="preserve">This Thesis Proposal promises transformative contributions to three domains:</w:t>
      </w:r>
    </w:p>
    <w:p>
      <w:pPr>
        <w:numPr>
          <w:ilvl w:val="0"/>
          <w:numId w:val="1003"/>
        </w:numPr>
        <w:pStyle w:val="Compact"/>
      </w:pPr>
      <w:r>
        <w:rPr>
          <w:bCs/>
          <w:b/>
        </w:rPr>
        <w:t xml:space="preserve">Scientific Advancement:</w:t>
      </w:r>
      <w:r>
        <w:t xml:space="preserve"> </w:t>
      </w:r>
      <w:r>
        <w:t xml:space="preserve">Will publish high-impact papers in journals like Nature Photonics on quantum sensing for environmental applications, establishing Israel Tel Aviv as a leader in quantum metrology.</w:t>
      </w:r>
    </w:p>
    <w:p>
      <w:pPr>
        <w:numPr>
          <w:ilvl w:val="0"/>
          <w:numId w:val="1003"/>
        </w:numPr>
        <w:pStyle w:val="Compact"/>
      </w:pPr>
      <w:r>
        <w:rPr>
          <w:bCs/>
          <w:b/>
        </w:rPr>
        <w:t xml:space="preserve">Technological Innovation:</w:t>
      </w:r>
      <w:r>
        <w:t xml:space="preserve"> </w:t>
      </w:r>
      <w:r>
        <w:t xml:space="preserve">Develop the first commercially viable quantum sensor platform tailored to urban monitoring needs, with potential spin-off opportunities through Israeli tech accelerators like The Tower (Tel Aviv).</w:t>
      </w:r>
    </w:p>
    <w:p>
      <w:pPr>
        <w:numPr>
          <w:ilvl w:val="0"/>
          <w:numId w:val="1003"/>
        </w:numPr>
        <w:pStyle w:val="Compact"/>
      </w:pPr>
      <w:r>
        <w:rPr>
          <w:bCs/>
          <w:b/>
        </w:rPr>
        <w:t xml:space="preserve">Societal Impact:</w:t>
      </w:r>
      <w:r>
        <w:t xml:space="preserve"> </w:t>
      </w:r>
      <w:r>
        <w:t xml:space="preserve">Provide actionable data to reduce respiratory illnesses in Tel Aviv's vulnerable populations (estimated 12,000 annual cases linked to air pollution) while supporting Israel's goal of carbon neutrality by 2050.</w:t>
      </w:r>
    </w:p>
    <w:bookmarkEnd w:id="24"/>
    <w:bookmarkStart w:id="25" w:name="institutional-synergy-in-israel-tel-aviv"/>
    <w:p>
      <w:pPr>
        <w:pStyle w:val="Heading2"/>
      </w:pPr>
      <w:r>
        <w:t xml:space="preserve">6. Institutional Synergy in Israel Tel Aviv</w:t>
      </w:r>
    </w:p>
    <w:p>
      <w:pPr>
        <w:pStyle w:val="FirstParagraph"/>
      </w:pPr>
      <w:r>
        <w:t xml:space="preserve">My research is uniquely positioned within Israel Tel Aviv's scientific ecosystem, where collaboration opportunities are unparalleled:</w:t>
      </w:r>
    </w:p>
    <w:p>
      <w:pPr>
        <w:numPr>
          <w:ilvl w:val="0"/>
          <w:numId w:val="1004"/>
        </w:numPr>
        <w:pStyle w:val="Compact"/>
      </w:pPr>
      <w:r>
        <w:t xml:space="preserve">Access to the $40M Quantum Technology Center at Tel Aviv University, housing industry partnerships with Intel and Rafael Advanced Defense Systems.</w:t>
      </w:r>
    </w:p>
    <w:p>
      <w:pPr>
        <w:numPr>
          <w:ilvl w:val="0"/>
          <w:numId w:val="1004"/>
        </w:numPr>
        <w:pStyle w:val="Compact"/>
      </w:pPr>
      <w:r>
        <w:t xml:space="preserve">Integration with the Israeli Ministry of Environmental Protection's existing sensor network, enabling immediate real-world validation.</w:t>
      </w:r>
    </w:p>
    <w:p>
      <w:pPr>
        <w:numPr>
          <w:ilvl w:val="0"/>
          <w:numId w:val="1004"/>
        </w:numPr>
        <w:pStyle w:val="Compact"/>
      </w:pPr>
      <w:r>
        <w:t xml:space="preserve">Collaboration opportunities with Soreq Nuclear Research Center for radiation-hardened sensor design relevant to Israel's security context.</w:t>
      </w:r>
    </w:p>
    <w:bookmarkEnd w:id="25"/>
    <w:bookmarkStart w:id="26" w:name="timeline-and-resources"/>
    <w:p>
      <w:pPr>
        <w:pStyle w:val="Heading2"/>
      </w:pPr>
      <w:r>
        <w:t xml:space="preserve">7. Timeline and Resources</w:t>
      </w:r>
    </w:p>
    <w:p>
      <w:pPr>
        <w:pStyle w:val="FirstParagraph"/>
      </w:pPr>
      <w:r>
        <w:t xml:space="preserve">The Thesis Proposal outlines a 36-month timeline with key milestones: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Theoretical Framework &amp; Simulation</w:t>
            </w:r>
          </w:p>
        </w:tc>
        <w:tc>
          <w:tcPr/>
          <w:p>
            <w:pPr>
              <w:pStyle w:val="Compact"/>
              <w:jc w:val="left"/>
            </w:pPr>
            <w:r>
              <w:t xml:space="preserve">Months 1-6</w:t>
            </w:r>
          </w:p>
        </w:tc>
        <w:tc>
          <w:tcPr/>
          <w:p>
            <w:pPr>
              <w:pStyle w:val="Compact"/>
              <w:jc w:val="left"/>
            </w:pPr>
            <w:r>
              <w:t xml:space="preserve">Pollutant-sensor interaction models; Patent-pending sensor design</w:t>
            </w:r>
          </w:p>
        </w:tc>
      </w:tr>
      <w:tr>
        <w:tc>
          <w:tcPr/>
          <w:p>
            <w:pPr>
              <w:pStyle w:val="Compact"/>
              <w:jc w:val="left"/>
            </w:pPr>
            <w:r>
              <w:t xml:space="preserve">Prototype Fabrication &amp; Lab Testing</w:t>
            </w:r>
          </w:p>
        </w:tc>
        <w:tc>
          <w:tcPr/>
          <w:p>
            <w:pPr>
              <w:pStyle w:val="Compact"/>
              <w:jc w:val="left"/>
            </w:pPr>
            <w:r>
              <w:t xml:space="preserve">Months 7-18</w:t>
            </w:r>
          </w:p>
        </w:tc>
        <w:tc>
          <w:tcPr/>
          <w:p>
            <w:pPr>
              <w:pStyle w:val="Compact"/>
              <w:jc w:val="left"/>
            </w:pPr>
            <w:r>
              <w:t xml:space="preserve">Functional sensor units; Calibration protocols</w:t>
            </w:r>
          </w:p>
        </w:tc>
      </w:tr>
      <w:tr>
        <w:tc>
          <w:tcPr/>
          <w:p>
            <w:pPr>
              <w:pStyle w:val="Compact"/>
              <w:jc w:val="left"/>
            </w:pPr>
            <w:r>
              <w:t xml:space="preserve">Tel Aviv Field Deployment &amp; Data Collection</w:t>
            </w:r>
          </w:p>
        </w:tc>
        <w:tc>
          <w:tcPr/>
          <w:p>
            <w:pPr>
              <w:pStyle w:val="Compact"/>
              <w:jc w:val="left"/>
            </w:pPr>
            <w:r>
              <w:t xml:space="preserve">Months 19-30</w:t>
            </w:r>
          </w:p>
        </w:tc>
        <w:tc>
          <w:tcPr/>
          <w:p>
            <w:pPr>
              <w:pStyle w:val="Compact"/>
              <w:jc w:val="left"/>
            </w:pPr>
            <w:r>
              <w:t xml:space="preserve">Sensor network operational; Pollution maps of Tel Aviv</w:t>
            </w:r>
          </w:p>
        </w:tc>
      </w:tr>
      <w:tr>
        <w:tc>
          <w:tcPr/>
          <w:p>
            <w:pPr>
              <w:pStyle w:val="Compact"/>
              <w:jc w:val="left"/>
            </w:pPr>
            <w:r>
              <w:t xml:space="preserve">Policy Integration &amp; Thesis Finalization</w:t>
            </w:r>
          </w:p>
        </w:tc>
        <w:tc>
          <w:tcPr/>
          <w:p>
            <w:pPr>
              <w:pStyle w:val="Compact"/>
              <w:jc w:val="left"/>
            </w:pPr>
            <w:r>
              <w:t xml:space="preserve">Months 31-36</w:t>
            </w:r>
          </w:p>
        </w:tc>
        <w:tc>
          <w:tcPr/>
          <w:p>
            <w:pPr>
              <w:pStyle w:val="Compact"/>
              <w:jc w:val="left"/>
            </w:pPr>
            <w:r>
              <w:t xml:space="preserve">Environmental impact report; 3 journal publications; Final thesis submission</w:t>
            </w:r>
          </w:p>
        </w:tc>
      </w:tr>
    </w:tbl>
    <w:bookmarkEnd w:id="26"/>
    <w:bookmarkStart w:id="27" w:name="conclusion"/>
    <w:p>
      <w:pPr>
        <w:pStyle w:val="Heading2"/>
      </w:pPr>
      <w:r>
        <w:t xml:space="preserve">8. Conclusion</w:t>
      </w:r>
    </w:p>
    <w:p>
      <w:pPr>
        <w:pStyle w:val="FirstParagraph"/>
      </w:pPr>
      <w:r>
        <w:t xml:space="preserve">As a Physicist committed to advancing science for societal good, this Thesis Proposal represents a pivotal opportunity to bridge quantum physics research with Israel Tel Aviv's urgent environmental needs. By establishing a new paradigm for urban pollution monitoring through quantum sensing, this work will not only contribute fundamental scientific knowledge but also provide immediate public health benefits to one of the world's most dynamic metropolitan centers. The integration of cutting-edge physics with real-world applications in Israel Tel Aviv positions this research as a model for how national scientific institutions can address complex challenges through interdisciplinary innovation. I am eager to contribute to Tel Aviv University's legacy of excellence and help solidify Israel Tel Aviv's status as a global leader in quantum technologies with tangible societal impact.</w:t>
      </w:r>
    </w:p>
    <w:p>
      <w:pPr>
        <w:pStyle w:val="BodyText"/>
      </w:pPr>
      <w:r>
        <w:rPr>
          <w:bCs/>
          <w:b/>
        </w:rPr>
        <w:t xml:space="preserve">Word Count: 856</w:t>
      </w:r>
    </w:p>
    <w:p>
      <w:pPr>
        <w:pStyle w:val="BodyText"/>
      </w:pPr>
      <w:r>
        <w:t xml:space="preserve">This Thesis Proposal is prepared for submission to the School of Physics, Tel Aviv University,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Quantum Sensing for Urban Environmental Monitoring in Israel Tel Aviv</dc:title>
  <dc:creator/>
  <dc:language>en</dc:language>
  <cp:keywords/>
  <dcterms:created xsi:type="dcterms:W3CDTF">2026-04-29T19:34:39Z</dcterms:created>
  <dcterms:modified xsi:type="dcterms:W3CDTF">2026-04-29T19:34:39Z</dcterms:modified>
</cp:coreProperties>
</file>

<file path=docProps/custom.xml><?xml version="1.0" encoding="utf-8"?>
<Properties xmlns="http://schemas.openxmlformats.org/officeDocument/2006/custom-properties" xmlns:vt="http://schemas.openxmlformats.org/officeDocument/2006/docPropsVTypes"/>
</file>