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Computing</w:t>
      </w:r>
      <w:r>
        <w:t xml:space="preserve"> </w:t>
      </w:r>
      <w:r>
        <w:t xml:space="preserve">Research</w:t>
      </w:r>
      <w:r>
        <w:t xml:space="preserve"> </w:t>
      </w:r>
      <w:r>
        <w:t xml:space="preserve">in</w:t>
      </w:r>
      <w:r>
        <w:t xml:space="preserve"> </w:t>
      </w:r>
      <w:r>
        <w:t xml:space="preserve">Urban</w:t>
      </w:r>
      <w:r>
        <w:t xml:space="preserve"> </w:t>
      </w:r>
      <w:r>
        <w:t xml:space="preserve">Physics</w:t>
      </w:r>
      <w:r>
        <w:t xml:space="preserve"> </w:t>
      </w:r>
      <w:r>
        <w:t xml:space="preserve">at</w:t>
      </w:r>
      <w:r>
        <w:t xml:space="preserve"> </w:t>
      </w:r>
      <w:r>
        <w:t xml:space="preserve">Mexico</w:t>
      </w:r>
      <w:r>
        <w:t xml:space="preserve"> </w:t>
      </w:r>
      <w:r>
        <w:t xml:space="preserve">City</w:t>
      </w:r>
    </w:p>
    <w:bookmarkStart w:id="29" w:name="Xb6e266edf8a7d98ab7f435c756a3677c18d28e4"/>
    <w:p>
      <w:pPr>
        <w:pStyle w:val="Heading1"/>
      </w:pPr>
      <w:r>
        <w:t xml:space="preserve">Thesis Proposal: Advancing Quantum Information Science Through Interdisciplinary Research in Mexico City</w:t>
      </w:r>
    </w:p>
    <w:p>
      <w:pPr>
        <w:pStyle w:val="FirstParagraph"/>
      </w:pPr>
      <w:r>
        <w:rPr>
          <w:bCs/>
          <w:b/>
        </w:rPr>
        <w:t xml:space="preserve">Submitted by:</w:t>
      </w:r>
      <w:r>
        <w:t xml:space="preserve"> </w:t>
      </w:r>
      <w:r>
        <w:t xml:space="preserve">[Candidate Name]</w:t>
      </w:r>
      <w:r>
        <w:t xml:space="preserve"> </w:t>
      </w:r>
      <w:r>
        <w:rPr>
          <w:bCs/>
          <w:b/>
        </w:rPr>
        <w:t xml:space="preserve">Purpose:</w:t>
      </w:r>
      <w:r>
        <w:t xml:space="preserve"> </w:t>
      </w:r>
      <w:r>
        <w:t xml:space="preserve">Master of Science Thesis Proposal</w:t>
      </w:r>
      <w:r>
        <w:t xml:space="preserve"> </w:t>
      </w:r>
      <w:r>
        <w:rPr>
          <w:bCs/>
          <w:b/>
        </w:rPr>
        <w:t xml:space="preserve">Institution:</w:t>
      </w:r>
      <w:r>
        <w:t xml:space="preserve"> </w:t>
      </w:r>
      <w:r>
        <w:t xml:space="preserve">National Autonomous University of Mexico (UNAM) – Mexico City Campus</w:t>
      </w:r>
      <w:r>
        <w:t xml:space="preserve"> </w:t>
      </w:r>
      <w:r>
        <w:rPr>
          <w:bCs/>
          <w:b/>
        </w:rPr>
        <w:t xml:space="preserve">Date:</w:t>
      </w:r>
      <w:r>
        <w:t xml:space="preserve"> </w:t>
      </w:r>
      <w:r>
        <w:t xml:space="preserve">October 26, 2023</w:t>
      </w:r>
    </w:p>
    <w:bookmarkStart w:id="20" w:name="X1584aca2c0a54901418b09b44e8e646fad5f585"/>
    <w:p>
      <w:pPr>
        <w:pStyle w:val="Heading2"/>
      </w:pPr>
      <w:r>
        <w:t xml:space="preserve">I. Introduction: The Urgent Need for Physics Innovation in Mexico City</w:t>
      </w:r>
    </w:p>
    <w:p>
      <w:pPr>
        <w:pStyle w:val="FirstParagraph"/>
      </w:pPr>
      <w:r>
        <w:t xml:space="preserve">The global race in quantum technologies demands cutting-edge research hubs strategically positioned within major urban centers. As a future Physicist committed to scientific advancement in Latin America, I propose this Thesis Proposal to establish a novel research framework at the heart of Mexico City—a metropolis representing 20% of Mexico's population and hosting over 35% of the nation's scientific institutions. This initiative directly addresses two critical gaps: (1) the absence of dedicated quantum physics research infrastructure in Central America, and (2) the underutilization of Mexico City as a cosmopolitan laboratory for urban physics applications. My work will position Mexico City as a pivotal node in global quantum computing networks while empowering Mexican scientists to lead in this transformative field.</w:t>
      </w:r>
    </w:p>
    <w:bookmarkEnd w:id="20"/>
    <w:bookmarkStart w:id="21" w:name="X3ad727cfd98c4c2a2be7f05794f0eda105ba058"/>
    <w:p>
      <w:pPr>
        <w:pStyle w:val="Heading2"/>
      </w:pPr>
      <w:r>
        <w:t xml:space="preserve">II. Problem Statement: Urban Physics Challenges in the Megacity Context</w:t>
      </w:r>
    </w:p>
    <w:p>
      <w:pPr>
        <w:pStyle w:val="FirstParagraph"/>
      </w:pPr>
      <w:r>
        <w:t xml:space="preserve">Mexico City's unique environmental conditions present both challenges and opportunities for experimental physics. With its 13 million residents, complex topography, and high electromagnetic noise from dense infrastructure, traditional quantum computing setups face unprecedented hurdles. Current global research (e.g., IBM Q Hub in New York) neglects megacity constraints—yet Mexico City offers an ideal testbed due to its: (a) proximity to the Sierra Nevada mountains for shielding experiments, (b) existing supercomputing facilities at UNAM's Centro de Ciencias Aplicadas y Diseño Tecnológico (CCADT), and (c) urgent need for localized solutions in fields like earthquake prediction. As a Physicist specializing in quantum systems, I recognize that Mexico City’s urban physics environment represents a critical frontier requiring tailored research methodologies rather than imported protocols.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Design and implement a low-noise quantum processor prototype resilient to Mexico City’s urban electromagnetic interference (EMI) within 18 months.</w:t>
      </w:r>
    </w:p>
    <w:p>
      <w:pPr>
        <w:pStyle w:val="BodyText"/>
      </w:pPr>
      <w:r>
        <w:rPr>
          <w:bCs/>
          <w:b/>
        </w:rPr>
        <w:t xml:space="preserve">Secondary Objectives:</w:t>
      </w:r>
    </w:p>
    <w:p>
      <w:pPr>
        <w:numPr>
          <w:ilvl w:val="0"/>
          <w:numId w:val="1001"/>
        </w:numPr>
        <w:pStyle w:val="Compact"/>
      </w:pPr>
      <w:r>
        <w:t xml:space="preserve">Evaluate EMI patterns across three distinct Mexico City districts (Condesa, Iztapalapa, Coyoacán) using portable quantum sensors.</w:t>
      </w:r>
    </w:p>
    <w:p>
      <w:pPr>
        <w:numPr>
          <w:ilvl w:val="0"/>
          <w:numId w:val="1001"/>
        </w:numPr>
        <w:pStyle w:val="Compact"/>
      </w:pPr>
      <w:r>
        <w:t xml:space="preserve">Develop machine learning algorithms to dynamically calibrate quantum circuits in real-time urban conditions.</w:t>
      </w:r>
    </w:p>
    <w:p>
      <w:pPr>
        <w:numPr>
          <w:ilvl w:val="0"/>
          <w:numId w:val="1001"/>
        </w:numPr>
        <w:pStyle w:val="Compact"/>
      </w:pPr>
      <w:r>
        <w:t xml:space="preserve">Create open-source documentation for adapting quantum hardware to Latin American megacities, addressing the 100% deficit of region-specific protocols.</w:t>
      </w:r>
    </w:p>
    <w:bookmarkEnd w:id="22"/>
    <w:bookmarkStart w:id="23" w:name="X3e934f2909d0ce9d61ff2a1f6be9ff16efe64c8"/>
    <w:p>
      <w:pPr>
        <w:pStyle w:val="Heading2"/>
      </w:pPr>
      <w:r>
        <w:t xml:space="preserve">IV. Methodology: Physics-Driven Urban Experimentation</w:t>
      </w:r>
    </w:p>
    <w:p>
      <w:pPr>
        <w:pStyle w:val="FirstParagraph"/>
      </w:pPr>
      <w:r>
        <w:t xml:space="preserve">This Thesis Proposal employs a three-phase methodology uniquely suited to Mexico City's ecosystem:</w:t>
      </w:r>
    </w:p>
    <w:p>
      <w:pPr>
        <w:numPr>
          <w:ilvl w:val="0"/>
          <w:numId w:val="1002"/>
        </w:numPr>
        <w:pStyle w:val="Compact"/>
      </w:pPr>
      <w:r>
        <w:rPr>
          <w:bCs/>
          <w:b/>
        </w:rPr>
        <w:t xml:space="preserve">Environmental Characterization (Months 1-6):</w:t>
      </w:r>
      <w:r>
        <w:t xml:space="preserve"> </w:t>
      </w:r>
      <w:r>
        <w:t xml:space="preserve">Deploy quantum SQUID magnetometers across Mexico City to map EMI hotspots. Partnering with UNAM’s Institute of Physics and the National Center for Seismology, we will correlate data with seismic activity—addressing Mexico City's dual vulnerability to earthquakes and urban noise.</w:t>
      </w:r>
    </w:p>
    <w:p>
      <w:pPr>
        <w:numPr>
          <w:ilvl w:val="0"/>
          <w:numId w:val="1002"/>
        </w:numPr>
        <w:pStyle w:val="Compact"/>
      </w:pPr>
      <w:r>
        <w:rPr>
          <w:bCs/>
          <w:b/>
        </w:rPr>
        <w:t xml:space="preserve">Hardware Adaptation (Months 7-12):</w:t>
      </w:r>
      <w:r>
        <w:t xml:space="preserve"> </w:t>
      </w:r>
      <w:r>
        <w:t xml:space="preserve">Modify IBM Qiskit-based quantum circuits using Mexico City’s EMI profile. Collaborating with the UNAM Electronics Lab, we will integrate shielded cryostats developed in Mexico’s own industrial sector (e.g., CICATA IPN), ensuring cost-effective replication across Latin America.</w:t>
      </w:r>
    </w:p>
    <w:p>
      <w:pPr>
        <w:numPr>
          <w:ilvl w:val="0"/>
          <w:numId w:val="1002"/>
        </w:numPr>
        <w:pStyle w:val="Compact"/>
      </w:pPr>
      <w:r>
        <w:rPr>
          <w:bCs/>
          <w:b/>
        </w:rPr>
        <w:t xml:space="preserve">Algorithm Development (Months 13-18):</w:t>
      </w:r>
      <w:r>
        <w:t xml:space="preserve"> </w:t>
      </w:r>
      <w:r>
        <w:t xml:space="preserve">Train neural networks on Mexico City’s unique data to auto-correct qubit errors. The model will be validated through joint experiments with the National Autonomous University of Mexico, leveraging their quantum computing cluster in the Polanco district.</w:t>
      </w:r>
    </w:p>
    <w:bookmarkEnd w:id="23"/>
    <w:bookmarkStart w:id="24" w:name="Xded831d459a071a54d1cb1482f2a99f3f8c5c6b"/>
    <w:p>
      <w:pPr>
        <w:pStyle w:val="Heading2"/>
      </w:pPr>
      <w:r>
        <w:t xml:space="preserve">V. Significance: Why This Thesis Proposal Matters for Physics and Mexico</w:t>
      </w:r>
    </w:p>
    <w:p>
      <w:pPr>
        <w:pStyle w:val="FirstParagraph"/>
      </w:pPr>
      <w:r>
        <w:t xml:space="preserve">As a Physicist operating in Latin America, I recognize that this project transcends academic contribution—it builds national capacity. Currently, Mexico ranks 38th globally in physics patents (Scopus 2023), with zero quantum computing patents. This Thesis Proposal directly targets the Mexican government’s National Science and Technology Strategy (2014–2030) to "position Mexico as a regional leader in frontier technologies." By focusing on Mexico City—where 65% of the country’s R&amp;D funding is concentrated—we ensure immediate institutional support from entities like CONACYT and UNAM. Crucially, our methodology will produce the first urban physics toolkit for megacities, with implications extending to Tokyo, Lagos, and São Paulo. For Mexico City specifically, this work enables quantum-enhanced solutions for:</w:t>
      </w:r>
    </w:p>
    <w:p>
      <w:pPr>
        <w:numPr>
          <w:ilvl w:val="0"/>
          <w:numId w:val="1003"/>
        </w:numPr>
        <w:pStyle w:val="Compact"/>
      </w:pPr>
      <w:r>
        <w:t xml:space="preserve">Real-time earthquake early-warning systems</w:t>
      </w:r>
    </w:p>
    <w:p>
      <w:pPr>
        <w:numPr>
          <w:ilvl w:val="0"/>
          <w:numId w:val="1003"/>
        </w:numPr>
        <w:pStyle w:val="Compact"/>
      </w:pPr>
      <w:r>
        <w:t xml:space="preserve">Optimized traffic flow algorithms using quantum annealing</w:t>
      </w:r>
    </w:p>
    <w:p>
      <w:pPr>
        <w:numPr>
          <w:ilvl w:val="0"/>
          <w:numId w:val="1003"/>
        </w:numPr>
        <w:pStyle w:val="Compact"/>
      </w:pPr>
      <w:r>
        <w:t xml:space="preserve">Secure communication networks resilient to urban signal interference</w:t>
      </w:r>
    </w:p>
    <w:bookmarkEnd w:id="24"/>
    <w:bookmarkStart w:id="25" w:name="X1cfc2eccf18af56bdecd1f7980f8128855b92c5"/>
    <w:p>
      <w:pPr>
        <w:pStyle w:val="Heading2"/>
      </w:pPr>
      <w:r>
        <w:t xml:space="preserve">VI. Resource Plan: Leveraging Mexico City’s Scientific Ecosystem</w:t>
      </w:r>
    </w:p>
    <w:p>
      <w:pPr>
        <w:pStyle w:val="FirstParagraph"/>
      </w:pPr>
      <w:r>
        <w:t xml:space="preserve">Mexico City provides unparalleled resources for this research:</w:t>
      </w:r>
    </w:p>
    <w:p>
      <w:pPr>
        <w:numPr>
          <w:ilvl w:val="0"/>
          <w:numId w:val="1004"/>
        </w:numPr>
        <w:pStyle w:val="Compact"/>
      </w:pPr>
      <w:r>
        <w:rPr>
          <w:bCs/>
          <w:b/>
        </w:rPr>
        <w:t xml:space="preserve">Facilities:</w:t>
      </w:r>
      <w:r>
        <w:t xml:space="preserve"> </w:t>
      </w:r>
      <w:r>
        <w:t xml:space="preserve">Access to UNAM’s quantum lab (equipped with dilution refrigerators), the National Center for Physics Education, and the Metropolitan Autonomous University’s supercomputing cluster.</w:t>
      </w:r>
    </w:p>
    <w:p>
      <w:pPr>
        <w:numPr>
          <w:ilvl w:val="0"/>
          <w:numId w:val="1004"/>
        </w:numPr>
        <w:pStyle w:val="Compact"/>
      </w:pPr>
      <w:r>
        <w:rPr>
          <w:bCs/>
          <w:b/>
        </w:rPr>
        <w:t xml:space="preserve">Collaborations:</w:t>
      </w:r>
      <w:r>
        <w:t xml:space="preserve"> </w:t>
      </w:r>
      <w:r>
        <w:t xml:space="preserve">Formal partnerships with the Mexican Institute of Physics (IMF) and Mexico City’s Technology Innovation Office, ensuring policy alignment.</w:t>
      </w:r>
    </w:p>
    <w:p>
      <w:pPr>
        <w:numPr>
          <w:ilvl w:val="0"/>
          <w:numId w:val="1004"/>
        </w:numPr>
        <w:pStyle w:val="Compact"/>
      </w:pPr>
      <w:r>
        <w:rPr>
          <w:bCs/>
          <w:b/>
        </w:rPr>
        <w:t xml:space="preserve">Local Talent:</w:t>
      </w:r>
      <w:r>
        <w:t xml:space="preserve"> </w:t>
      </w:r>
      <w:r>
        <w:t xml:space="preserve">Recruitment of 4 undergraduate researchers from UNAM’s School of Sciences to build regional capacity—addressing Mexico's 72% STEM graduate retention challenge (UNESCO 2022).</w:t>
      </w:r>
    </w:p>
    <w:bookmarkEnd w:id="25"/>
    <w:bookmarkStart w:id="26" w:name="vii.-expected-outcomes-and-dissemination"/>
    <w:p>
      <w:pPr>
        <w:pStyle w:val="Heading2"/>
      </w:pPr>
      <w:r>
        <w:t xml:space="preserve">VII. Expected Outcomes and Dissemination</w:t>
      </w:r>
    </w:p>
    <w:p>
      <w:pPr>
        <w:pStyle w:val="FirstParagraph"/>
      </w:pPr>
      <w:r>
        <w:t xml:space="preserve">This Thesis Proposal will yield three major deliverables:</w:t>
      </w:r>
    </w:p>
    <w:p>
      <w:pPr>
        <w:numPr>
          <w:ilvl w:val="0"/>
          <w:numId w:val="1005"/>
        </w:numPr>
        <w:pStyle w:val="Compact"/>
      </w:pPr>
      <w:r>
        <w:t xml:space="preserve">A functional quantum processor prototype validated in Mexico City’s urban environment.</w:t>
      </w:r>
    </w:p>
    <w:p>
      <w:pPr>
        <w:numPr>
          <w:ilvl w:val="0"/>
          <w:numId w:val="1005"/>
        </w:numPr>
        <w:pStyle w:val="Compact"/>
      </w:pPr>
      <w:r>
        <w:t xml:space="preserve">Open-access datasets of megacity EMI patterns, hosted on the UNAM Digital Repository.</w:t>
      </w:r>
    </w:p>
    <w:p>
      <w:pPr>
        <w:numPr>
          <w:ilvl w:val="0"/>
          <w:numId w:val="1005"/>
        </w:numPr>
        <w:pStyle w:val="Compact"/>
      </w:pPr>
      <w:r>
        <w:t xml:space="preserve">A peer-reviewed publication in Nature Physics titled "Urban Quantum Computing: Overcoming Megacity Noise Barriers," with co-authors from Mexico City institutions.</w:t>
      </w:r>
    </w:p>
    <w:p>
      <w:pPr>
        <w:pStyle w:val="FirstParagraph"/>
      </w:pPr>
      <w:r>
        <w:t xml:space="preserve">Furthermore, all findings will be translated into Spanish and disseminated via the Mexican Ministry of Education’s science outreach platform. As a Physicist deeply invested in Latin American scientific sovereignty, I will host two public workshops at Mexico City’s Museo de la Ciencia y la Tecnología to demystify quantum physics for 500+ students—directly fulfilling Mexico City’s commitment to "science for all."</w:t>
      </w:r>
    </w:p>
    <w:bookmarkEnd w:id="26"/>
    <w:bookmarkStart w:id="28" w:name="X26675f6bad183cebe39570342b19ab109c6da95"/>
    <w:p>
      <w:pPr>
        <w:pStyle w:val="Heading2"/>
      </w:pPr>
      <w:r>
        <w:t xml:space="preserve">VIII. Conclusion: A New Chapter in Physics Research</w:t>
      </w:r>
    </w:p>
    <w:p>
      <w:pPr>
        <w:pStyle w:val="FirstParagraph"/>
      </w:pPr>
      <w:r>
        <w:t xml:space="preserve">This Thesis Proposal is not merely an academic exercise; it is a strategic investment in Mexico City as the birthplace of quantum physics solutions for Latin America. By centering research on Mexico City’s unique challenges and assets, we transform a perceived constraint into an innovation catalyst. As the first Physicist to propose such a framework for urban quantum computing in Mexico, this work establishes UNAM—and by extension, Mexico City—as indispensable to global scientific progress. The outcomes will empower Mexican scientists to lead in emerging fields while addressing real-world needs of 22 million people living across the sprawling metropolis. I urge the National Council of Science and Technology (CONACYT) to support this Thesis Proposal, which promises not just a thesis, but a scalable model for physics innovation in every major city worldwide.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Computing Research in Urban Physics at Mexico City</dc:title>
  <dc:creator/>
  <dc:language>en</dc:language>
  <cp:keywords/>
  <dcterms:created xsi:type="dcterms:W3CDTF">2026-04-29T16:59:52Z</dcterms:created>
  <dcterms:modified xsi:type="dcterms:W3CDTF">2026-04-29T16:59:52Z</dcterms:modified>
</cp:coreProperties>
</file>

<file path=docProps/custom.xml><?xml version="1.0" encoding="utf-8"?>
<Properties xmlns="http://schemas.openxmlformats.org/officeDocument/2006/custom-properties" xmlns:vt="http://schemas.openxmlformats.org/officeDocument/2006/docPropsVTypes"/>
</file>