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Applied</w:t>
      </w:r>
      <w:r>
        <w:t xml:space="preserve"> </w:t>
      </w:r>
      <w:r>
        <w:t xml:space="preserve">Physics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f691539821db084afb9c0c15aa0132ad63e70b"/>
    <w:p>
      <w:pPr>
        <w:pStyle w:val="Heading1"/>
      </w:pPr>
      <w:r>
        <w:t xml:space="preserve">Thesis Proposal: Advancing Sustainable Energy Systems Through Applied Physics in New Zealand Auckland</w:t>
      </w:r>
    </w:p>
    <w:bookmarkStart w:id="20" w:name="introduction-and-context"/>
    <w:p>
      <w:pPr>
        <w:pStyle w:val="Heading2"/>
      </w:pPr>
      <w:r>
        <w:t xml:space="preserve">1. Introduction and Context</w:t>
      </w:r>
    </w:p>
    <w:p>
      <w:pPr>
        <w:pStyle w:val="FirstParagraph"/>
      </w:pPr>
      <w:r>
        <w:t xml:space="preserve">The role of the modern physicist extends far beyond theoretical exploration; it demands tangible solutions to pressing global and local challenges. In the dynamic scientific landscape of</w:t>
      </w:r>
      <w:r>
        <w:t xml:space="preserve"> </w:t>
      </w:r>
      <w:r>
        <w:rPr>
          <w:bCs/>
          <w:b/>
        </w:rPr>
        <w:t xml:space="preserve">New Zealand Auckland</w:t>
      </w:r>
      <w:r>
        <w:t xml:space="preserve">, a city at the forefront of environmental stewardship and technological innovation, this imperative is especially acute. As New Zealand accelerates its commitment to net-zero emissions by 2050, Auckland—home to over half the nation's population and significant economic activity—faces unique energy challenges. This Thesis Proposal outlines a research program designed for a</w:t>
      </w:r>
      <w:r>
        <w:t xml:space="preserve"> </w:t>
      </w:r>
      <w:r>
        <w:rPr>
          <w:bCs/>
          <w:b/>
        </w:rPr>
        <w:t xml:space="preserve">Physicist</w:t>
      </w:r>
      <w:r>
        <w:t xml:space="preserve"> </w:t>
      </w:r>
      <w:r>
        <w:t xml:space="preserve">to develop novel, locally applicable energy technologies within the Auckland context, directly addressing regional sustainability needs while contributing to global physics knowledge.</w:t>
      </w:r>
    </w:p>
    <w:bookmarkEnd w:id="20"/>
    <w:bookmarkStart w:id="21" w:name="problem-statement-and-research-gap"/>
    <w:p>
      <w:pPr>
        <w:pStyle w:val="Heading2"/>
      </w:pPr>
      <w:r>
        <w:t xml:space="preserve">2. Problem Statement and Research Gap</w:t>
      </w:r>
    </w:p>
    <w:p>
      <w:pPr>
        <w:pStyle w:val="FirstParagraph"/>
      </w:pPr>
      <w:r>
        <w:t xml:space="preserve">Auckland's energy grid is characterized by high demand, geographic constraints (peninsulas, harbors), and increasing reliance on variable renewable sources like wind and solar. Current grid management strategies lack the precision needed to integrate these sources efficiently, leading to potential instability and wasted capacity. While physics underpins energy systems globally, existing models often fail to account for Auckland's specific microclimates, coastal topography, and urban density. There is a critical gap in</w:t>
      </w:r>
      <w:r>
        <w:t xml:space="preserve"> </w:t>
      </w:r>
      <w:r>
        <w:rPr>
          <w:bCs/>
          <w:b/>
        </w:rPr>
        <w:t xml:space="preserve">applied physics research</w:t>
      </w:r>
      <w:r>
        <w:t xml:space="preserve"> </w:t>
      </w:r>
      <w:r>
        <w:t xml:space="preserve">tailored to these unique Auckland conditions. This Thesis Proposal addresses this by focusing on the development of AI-enhanced predictive models for renewable energy integration, specifically designed using local data from Auckland's distinct environmental setting.</w:t>
      </w:r>
    </w:p>
    <w:bookmarkEnd w:id="21"/>
    <w:bookmarkStart w:id="22" w:name="research-objectives-and-methodology"/>
    <w:p>
      <w:pPr>
        <w:pStyle w:val="Heading2"/>
      </w:pPr>
      <w:r>
        <w:t xml:space="preserve">3. Research Objectives and Methodology</w:t>
      </w:r>
    </w:p>
    <w:p>
      <w:pPr>
        <w:pStyle w:val="FirstParagraph"/>
      </w:pPr>
      <w:r>
        <w:t xml:space="preserve">The primary objective is to create a high-resolution, physics-based simulation framework that optimizes the dispatch of distributed renewable energy resources within the Auckland metropolitan grid. This will be achieved through three key sub-objectives:</w:t>
      </w:r>
    </w:p>
    <w:p>
      <w:pPr>
        <w:numPr>
          <w:ilvl w:val="0"/>
          <w:numId w:val="1001"/>
        </w:numPr>
        <w:pStyle w:val="Compact"/>
      </w:pPr>
      <w:r>
        <w:rPr>
          <w:bCs/>
          <w:b/>
        </w:rPr>
        <w:t xml:space="preserve">Local Environmental Characterization:</w:t>
      </w:r>
      <w:r>
        <w:t xml:space="preserve"> </w:t>
      </w:r>
      <w:r>
        <w:t xml:space="preserve">Collect and analyze hyperlocal meteorological data (temperature, wind patterns, solar irradiance) from sensors across Auckland's diverse zones (e.g., Waitematā Harbour coastlines, North Shore hills, Manukau urban core) using collaborations with the University of Auckland's Department of Physics &amp; Astronomy and the National Institute of Water and Atmospheric Research (NIWA).</w:t>
      </w:r>
    </w:p>
    <w:p>
      <w:pPr>
        <w:numPr>
          <w:ilvl w:val="0"/>
          <w:numId w:val="1001"/>
        </w:numPr>
        <w:pStyle w:val="Compact"/>
      </w:pPr>
      <w:r>
        <w:rPr>
          <w:bCs/>
          <w:b/>
        </w:rPr>
        <w:t xml:space="preserve">Physics-Driven AI Model Development:</w:t>
      </w:r>
      <w:r>
        <w:t xml:space="preserve"> </w:t>
      </w:r>
      <w:r>
        <w:t xml:space="preserve">Develop a novel machine learning algorithm grounded in fluid dynamics and thermodynamics principles to predict short-term renewable generation variability, specifically accounting for Auckland's microclimatic influences (e.g., sea-breeze effects on wind patterns) that standard models overlook.</w:t>
      </w:r>
    </w:p>
    <w:p>
      <w:pPr>
        <w:numPr>
          <w:ilvl w:val="0"/>
          <w:numId w:val="1001"/>
        </w:numPr>
        <w:pStyle w:val="Compact"/>
      </w:pPr>
      <w:r>
        <w:rPr>
          <w:bCs/>
          <w:b/>
        </w:rPr>
        <w:t xml:space="preserve">Grid Integration Validation:</w:t>
      </w:r>
      <w:r>
        <w:t xml:space="preserve"> </w:t>
      </w:r>
      <w:r>
        <w:t xml:space="preserve">Partner with Vector Limited (Auckland's primary electricity distributor) to validate model predictions against actual grid performance data, refining the framework for real-world deployment in Auckland's evolving energy infrastructure.</w:t>
      </w:r>
    </w:p>
    <w:bookmarkEnd w:id="22"/>
    <w:bookmarkStart w:id="23" w:name="X2b0abe015cfc34af45922d411df43e6e8b4e017"/>
    <w:p>
      <w:pPr>
        <w:pStyle w:val="Heading2"/>
      </w:pPr>
      <w:r>
        <w:t xml:space="preserve">4. Significance and Relevance to New Zealand Auckland</w:t>
      </w:r>
    </w:p>
    <w:p>
      <w:pPr>
        <w:pStyle w:val="FirstParagraph"/>
      </w:pPr>
      <w:r>
        <w:t xml:space="preserve">This research is critically significant for</w:t>
      </w:r>
      <w:r>
        <w:t xml:space="preserve"> </w:t>
      </w:r>
      <w:r>
        <w:rPr>
          <w:bCs/>
          <w:b/>
        </w:rPr>
        <w:t xml:space="preserve">New Zealand Auckland</w:t>
      </w:r>
      <w:r>
        <w:t xml:space="preserve"> </w:t>
      </w:r>
      <w:r>
        <w:t xml:space="preserve">for several reasons:</w:t>
      </w:r>
    </w:p>
    <w:p>
      <w:pPr>
        <w:numPr>
          <w:ilvl w:val="0"/>
          <w:numId w:val="1002"/>
        </w:numPr>
        <w:pStyle w:val="Compact"/>
      </w:pPr>
      <w:r>
        <w:rPr>
          <w:bCs/>
          <w:b/>
        </w:rPr>
        <w:t xml:space="preserve">Economic Resilience:</w:t>
      </w:r>
      <w:r>
        <w:t xml:space="preserve"> </w:t>
      </w:r>
      <w:r>
        <w:t xml:space="preserve">Optimizing renewable integration reduces reliance on costly, carbon-intensive peaking power plants, lowering household electricity costs across Auckland—a major priority for the region's economic health.</w:t>
      </w:r>
    </w:p>
    <w:p>
      <w:pPr>
        <w:numPr>
          <w:ilvl w:val="0"/>
          <w:numId w:val="1002"/>
        </w:numPr>
        <w:pStyle w:val="Compact"/>
      </w:pPr>
      <w:r>
        <w:rPr>
          <w:bCs/>
          <w:b/>
        </w:rPr>
        <w:t xml:space="preserve">Environmental Impact:</w:t>
      </w:r>
      <w:r>
        <w:t xml:space="preserve"> </w:t>
      </w:r>
      <w:r>
        <w:t xml:space="preserve">Accelerating the reliable use of local wind and solar resources directly supports Auckland's goal to become a carbon-neutral city by 2050, contributing to New Zealand's national climate commitments.</w:t>
      </w:r>
    </w:p>
    <w:p>
      <w:pPr>
        <w:numPr>
          <w:ilvl w:val="0"/>
          <w:numId w:val="1002"/>
        </w:numPr>
        <w:pStyle w:val="Compact"/>
      </w:pPr>
      <w:r>
        <w:rPr>
          <w:bCs/>
          <w:b/>
        </w:rPr>
        <w:t xml:space="preserve">Local Expertise Development:</w:t>
      </w:r>
      <w:r>
        <w:t xml:space="preserve"> </w:t>
      </w:r>
      <w:r>
        <w:t xml:space="preserve">As a</w:t>
      </w:r>
      <w:r>
        <w:t xml:space="preserve"> </w:t>
      </w:r>
      <w:r>
        <w:rPr>
          <w:bCs/>
          <w:b/>
        </w:rPr>
        <w:t xml:space="preserve">Physicist</w:t>
      </w:r>
      <w:r>
        <w:t xml:space="preserve">, this work will produce advanced skills in data science, environmental physics, and systems engineering highly sought after by Auckland's growing clean-tech sector (e.g., companies like Zenergy Power and the Auckland Bioengineering Institute), enhancing New Zealand's talent pipeline.</w:t>
      </w:r>
    </w:p>
    <w:p>
      <w:pPr>
        <w:numPr>
          <w:ilvl w:val="0"/>
          <w:numId w:val="1002"/>
        </w:numPr>
        <w:pStyle w:val="Compact"/>
      </w:pPr>
      <w:r>
        <w:rPr>
          <w:bCs/>
          <w:b/>
        </w:rPr>
        <w:t xml:space="preserve">Global Relevance:</w:t>
      </w:r>
      <w:r>
        <w:t xml:space="preserve"> </w:t>
      </w:r>
      <w:r>
        <w:t xml:space="preserve">The methodologies developed for Auckland's complex urban microclimate will provide a replicable model for other coastal cities worldwide facing similar grid challenges, elevating New Zealand's scientific reputation.</w:t>
      </w:r>
    </w:p>
    <w:bookmarkEnd w:id="23"/>
    <w:bookmarkStart w:id="24" w:name="contribution-to-the-physics-discipline"/>
    <w:p>
      <w:pPr>
        <w:pStyle w:val="Heading2"/>
      </w:pPr>
      <w:r>
        <w:t xml:space="preserve">5. Contribution to the Physics Discipline</w:t>
      </w:r>
    </w:p>
    <w:p>
      <w:pPr>
        <w:pStyle w:val="FirstParagraph"/>
      </w:pPr>
      <w:r>
        <w:t xml:space="preserve">This Thesis Proposal moves beyond conventional physics research by embedding deep domain knowledge of Auckland's specific physical environment into computational modeling. It bridges the gap between fundamental physics (fluid dynamics, thermodynamics) and real-world engineering applications, contributing new methodologies for environmental physics in urban settings. The integration of rigorous physical laws with high-performance AI represents a significant advancement in applied computational physics, offering a template for future research on complex system optimization under uncertainty.</w:t>
      </w:r>
    </w:p>
    <w:bookmarkEnd w:id="24"/>
    <w:bookmarkStart w:id="25" w:name="X054b10af4ab0d47e3dcd6569ff7437ff37e86b8"/>
    <w:p>
      <w:pPr>
        <w:pStyle w:val="Heading2"/>
      </w:pPr>
      <w:r>
        <w:t xml:space="preserve">6. Feasibility and Resources (Auckland Context)</w:t>
      </w:r>
    </w:p>
    <w:p>
      <w:pPr>
        <w:pStyle w:val="FirstParagraph"/>
      </w:pPr>
      <w:r>
        <w:t xml:space="preserve">The project is exceptionally feasible within the Auckland ecosystem. The University of Auckland offers world-class facilities, including the Advanced Computing Centre and strong ties to NIWA and Vector Limited. Key resources readily available in Auckland include:</w:t>
      </w:r>
    </w:p>
    <w:p>
      <w:pPr>
        <w:numPr>
          <w:ilvl w:val="0"/>
          <w:numId w:val="1003"/>
        </w:numPr>
        <w:pStyle w:val="Compact"/>
      </w:pPr>
      <w:r>
        <w:t xml:space="preserve">Access to extensive meteorological datasets from local weather stations.</w:t>
      </w:r>
    </w:p>
    <w:p>
      <w:pPr>
        <w:numPr>
          <w:ilvl w:val="0"/>
          <w:numId w:val="1003"/>
        </w:numPr>
        <w:pStyle w:val="Compact"/>
      </w:pPr>
      <w:r>
        <w:t xml:space="preserve">Collaboration opportunities with the New Zealand Quantum Research Institute (based in Auckland), offering expertise in computational modeling.</w:t>
      </w:r>
    </w:p>
    <w:bookmarkEnd w:id="25"/>
    <w:bookmarkStart w:id="26" w:name="timeline-and-expected-outcomes"/>
    <w:p>
      <w:pPr>
        <w:pStyle w:val="Heading2"/>
      </w:pPr>
      <w:r>
        <w:t xml:space="preserve">7. Timeline and Expected Outcomes</w:t>
      </w:r>
    </w:p>
    <w:p>
      <w:pPr>
        <w:pStyle w:val="FirstParagraph"/>
      </w:pPr>
      <w:r>
        <w:t xml:space="preserve">The proposed research will be completed within 3.5 years:</w:t>
      </w:r>
    </w:p>
    <w:p>
      <w:pPr>
        <w:numPr>
          <w:ilvl w:val="0"/>
          <w:numId w:val="1004"/>
        </w:numPr>
        <w:pStyle w:val="Compact"/>
      </w:pPr>
      <w:r>
        <w:rPr>
          <w:bCs/>
          <w:b/>
        </w:rPr>
        <w:t xml:space="preserve">Year 1:</w:t>
      </w:r>
      <w:r>
        <w:t xml:space="preserve"> </w:t>
      </w:r>
      <w:r>
        <w:t xml:space="preserve">Data collection and model conceptualization (Auckland-based fieldwork).</w:t>
      </w:r>
    </w:p>
    <w:p>
      <w:pPr>
        <w:numPr>
          <w:ilvl w:val="0"/>
          <w:numId w:val="1004"/>
        </w:numPr>
        <w:pStyle w:val="Compact"/>
      </w:pPr>
      <w:r>
        <w:rPr>
          <w:bCs/>
          <w:b/>
        </w:rPr>
        <w:t xml:space="preserve">Year 2:</w:t>
      </w:r>
      <w:r>
        <w:t xml:space="preserve"> </w:t>
      </w:r>
      <w:r>
        <w:t xml:space="preserve">Model development, validation using historical Auckland grid data.</w:t>
      </w:r>
    </w:p>
    <w:p>
      <w:pPr>
        <w:numPr>
          <w:ilvl w:val="0"/>
          <w:numId w:val="1004"/>
        </w:numPr>
        <w:pStyle w:val="Compact"/>
      </w:pPr>
      <w:r>
        <w:rPr>
          <w:bCs/>
          <w:b/>
        </w:rPr>
        <w:t xml:space="preserve">Year 3:</w:t>
      </w:r>
      <w:r>
        <w:t xml:space="preserve"> </w:t>
      </w:r>
      <w:r>
        <w:t xml:space="preserve">Real-time testing and refinement with Vector Limited; thesis writing.</w:t>
      </w:r>
    </w:p>
    <w:p>
      <w:pPr>
        <w:numPr>
          <w:ilvl w:val="0"/>
          <w:numId w:val="1004"/>
        </w:numPr>
        <w:pStyle w:val="Compact"/>
      </w:pPr>
      <w:r>
        <w:rPr>
          <w:bCs/>
          <w:b/>
        </w:rPr>
        <w:t xml:space="preserve">Year 3.5:</w:t>
      </w:r>
      <w:r>
        <w:t xml:space="preserve"> </w:t>
      </w:r>
      <w:r>
        <w:t xml:space="preserve">Final model deployment strategy and knowledge transfer to Auckland energy stakeholders.</w:t>
      </w:r>
    </w:p>
    <w:p>
      <w:pPr>
        <w:pStyle w:val="FirstParagraph"/>
      </w:pPr>
      <w:r>
        <w:t xml:space="preserve">Expected outcomes include a publishable computational framework, a PhD thesis detailing the physics of urban renewable integration, and practical implementation guidelines for Auckland's energy providers.</w:t>
      </w:r>
    </w:p>
    <w:bookmarkEnd w:id="26"/>
    <w:bookmarkStart w:id="27" w:name="conclusion"/>
    <w:p>
      <w:pPr>
        <w:pStyle w:val="Heading2"/>
      </w:pPr>
      <w:r>
        <w:t xml:space="preserve">8. Conclusion</w:t>
      </w:r>
    </w:p>
    <w:p>
      <w:pPr>
        <w:pStyle w:val="FirstParagraph"/>
      </w:pPr>
      <w:r>
        <w:t xml:space="preserve">This Thesis Proposal presents a vital research trajectory for an aspiring</w:t>
      </w:r>
      <w:r>
        <w:t xml:space="preserve"> </w:t>
      </w:r>
      <w:r>
        <w:rPr>
          <w:bCs/>
          <w:b/>
        </w:rPr>
        <w:t xml:space="preserve">Physicist</w:t>
      </w:r>
      <w:r>
        <w:t xml:space="preserve">, squarely positioned at the intersection of cutting-edge physics, urgent regional sustainability needs, and the unique opportunities offered by</w:t>
      </w:r>
      <w:r>
        <w:t xml:space="preserve"> </w:t>
      </w:r>
      <w:r>
        <w:rPr>
          <w:bCs/>
          <w:b/>
        </w:rPr>
        <w:t xml:space="preserve">New Zealand Auckland</w:t>
      </w:r>
      <w:r>
        <w:t xml:space="preserve">. It directly responds to Auckland's strategic goals for energy resilience and environmental leadership while generating significant scientific value. By focusing on locally relevant data and problems within a major global city context, this research transcends mere academic exercise; it is designed to empower Auckland's transition to a sustainable future through the precise application of physical principles. The University of Auckland provides the ideal environment for this work, ensuring that the knowledge generated will be both scientifically robust and immediately applicable to benefit New Zealand's most populous region and contribute meaningfully to global physics practice.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Through Applied Physics in New Zealand Auckland</dc:title>
  <dc:creator/>
  <dc:language>en</dc:language>
  <cp:keywords/>
  <dcterms:created xsi:type="dcterms:W3CDTF">2026-09-27T10:56:35Z</dcterms:created>
  <dcterms:modified xsi:type="dcterms:W3CDTF">2026-09-27T10:56:35Z</dcterms:modified>
</cp:coreProperties>
</file>

<file path=docProps/custom.xml><?xml version="1.0" encoding="utf-8"?>
<Properties xmlns="http://schemas.openxmlformats.org/officeDocument/2006/custom-properties" xmlns:vt="http://schemas.openxmlformats.org/officeDocument/2006/docPropsVTypes"/>
</file>