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355d46029c0c4be8b9313f77c5107c1a92dcf4b"/>
    <w:p>
      <w:pPr>
        <w:pStyle w:val="Heading1"/>
      </w:pPr>
      <w:r>
        <w:t xml:space="preserve">Thesis Proposal: Development of Ultra-Sensitive Quantum Sensors for Environmental Monitoring in New Zealand Wellington</w:t>
      </w:r>
    </w:p>
    <w:bookmarkStart w:id="20" w:name="introduction-and-context"/>
    <w:p>
      <w:pPr>
        <w:pStyle w:val="Heading2"/>
      </w:pPr>
      <w:r>
        <w:t xml:space="preserve">Introduction and Context</w:t>
      </w:r>
    </w:p>
    <w:p>
      <w:pPr>
        <w:pStyle w:val="FirstParagraph"/>
      </w:pPr>
      <w:r>
        <w:t xml:space="preserve">The role of a modern Physicist extends beyond theoretical exploration to practical applications addressing global challenges. In the unique geographical and ecological context of New Zealand Wellington, this Thesis Proposal outlines a pioneering research project at Victoria University of Wellington. As the capital city situated between volcanic terrain and the Pacific Ocean, Wellington faces complex environmental monitoring needs—from seismic activity to marine ecosystem health—that demand next-generation sensing technologies. This work positions a future Physicist to contribute directly to Aotearoa's sustainability goals while advancing quantum physics applications in real-world settings.</w:t>
      </w:r>
    </w:p>
    <w:bookmarkEnd w:id="20"/>
    <w:bookmarkStart w:id="21" w:name="problem-statement"/>
    <w:p>
      <w:pPr>
        <w:pStyle w:val="Heading2"/>
      </w:pPr>
      <w:r>
        <w:t xml:space="preserve">Problem Statement</w:t>
      </w:r>
    </w:p>
    <w:p>
      <w:pPr>
        <w:pStyle w:val="FirstParagraph"/>
      </w:pPr>
      <w:r>
        <w:t xml:space="preserve">Current environmental monitoring systems in New Zealand Wellington lack the precision required for early detection of subtle geological shifts and microplastic contamination. Traditional sensors operate at limitations imposed by thermal noise, failing to capture critical data points before ecological or infrastructural impacts occur. A Physicist specializing in quantum sensing could revolutionize this landscape by developing devices operating at near-absolute-zero temperatures, leveraging quantum entanglement for unprecedented sensitivity. This research directly addresses New Zealand's National Science Challenges regarding climate resilience and environmental protection.</w:t>
      </w:r>
    </w:p>
    <w:bookmarkEnd w:id="21"/>
    <w:bookmarkStart w:id="22" w:name="literature-review"/>
    <w:p>
      <w:pPr>
        <w:pStyle w:val="Heading2"/>
      </w:pPr>
      <w:r>
        <w:t xml:space="preserve">Literature Review</w:t>
      </w:r>
    </w:p>
    <w:p>
      <w:pPr>
        <w:pStyle w:val="FirstParagraph"/>
      </w:pPr>
      <w:r>
        <w:t xml:space="preserve">Recent breakthroughs in quantum photonics (e.g., Wang et al., 2023) demonstrate single-photon detectors capable of measuring gravitational waves. However, these systems remain laboratory-bound due to cryogenic dependencies. In New Zealand Wellington, the Quantum Technology Centre at Victoria University has pioneered compact cold-atom sensors for gravitational studies (Ngātai et al., 2022), but their application to urban environmental monitoring remains unexplored. This Thesis Proposal bridges this gap by adapting quantum sensor architectures specifically for Wellington's coastal and volcanic microenvironments—a context absent in global literature.</w:t>
      </w:r>
    </w:p>
    <w:bookmarkEnd w:id="22"/>
    <w:bookmarkStart w:id="23" w:name="research-objectives"/>
    <w:p>
      <w:pPr>
        <w:pStyle w:val="Heading2"/>
      </w:pPr>
      <w:r>
        <w:t xml:space="preserve">Research Objectives</w:t>
      </w:r>
    </w:p>
    <w:p>
      <w:pPr>
        <w:numPr>
          <w:ilvl w:val="0"/>
          <w:numId w:val="1001"/>
        </w:numPr>
        <w:pStyle w:val="Compact"/>
      </w:pPr>
      <w:r>
        <w:t xml:space="preserve">To design a portable quantum magnetometer optimized for detecting mineral shifts in Wellington's tectonic zone</w:t>
      </w:r>
    </w:p>
    <w:p>
      <w:pPr>
        <w:numPr>
          <w:ilvl w:val="0"/>
          <w:numId w:val="1001"/>
        </w:numPr>
        <w:pStyle w:val="Compact"/>
      </w:pPr>
      <w:r>
        <w:t xml:space="preserve">To integrate the sensor with AI-driven data analysis for real-time monitoring of marine microplastic concentrations in Hutt River estuaries</w:t>
      </w:r>
    </w:p>
    <w:p>
      <w:pPr>
        <w:numPr>
          <w:ilvl w:val="0"/>
          <w:numId w:val="1001"/>
        </w:numPr>
        <w:pStyle w:val="Compact"/>
      </w:pPr>
      <w:r>
        <w:t xml:space="preserve">To establish calibration protocols validated against New Zealand Geological Survey benchmarks</w:t>
      </w:r>
    </w:p>
    <w:bookmarkEnd w:id="23"/>
    <w:bookmarkStart w:id="27" w:name="methodology"/>
    <w:p>
      <w:pPr>
        <w:pStyle w:val="Heading2"/>
      </w:pPr>
      <w:r>
        <w:t xml:space="preserve">Methodology</w:t>
      </w:r>
    </w:p>
    <w:p>
      <w:pPr>
        <w:pStyle w:val="FirstParagraph"/>
      </w:pPr>
      <w:r>
        <w:t xml:space="preserve">This project employs a three-phase approach within the University's Quantum Research Lab in New Zealand Wellington:</w:t>
      </w:r>
    </w:p>
    <w:bookmarkStart w:id="24" w:name="phase-1-sensor-design-months-1-6"/>
    <w:p>
      <w:pPr>
        <w:pStyle w:val="Heading3"/>
      </w:pPr>
      <w:r>
        <w:t xml:space="preserve">Phase 1: Sensor Design (Months 1-6)</w:t>
      </w:r>
    </w:p>
    <w:p>
      <w:pPr>
        <w:pStyle w:val="FirstParagraph"/>
      </w:pPr>
      <w:r>
        <w:t xml:space="preserve">Collaborating with the New Zealand Quantum Computing Initiative, we will engineer a diamond-based nitrogen-vacancy (NV) center magnetometer. Unlike conventional systems requiring liquid helium cooling, this design uses compact cryocoolers suitable for Wellington's temperate climate. The Physicist will optimize sensor geometry using computational quantum electrodynamics simulations, with validation via comparison to the 2023 Māori Land Commission seismic data.</w:t>
      </w:r>
    </w:p>
    <w:bookmarkEnd w:id="24"/>
    <w:bookmarkStart w:id="25" w:name="phase-2-field-deployment-months-7-15"/>
    <w:p>
      <w:pPr>
        <w:pStyle w:val="Heading3"/>
      </w:pPr>
      <w:r>
        <w:t xml:space="preserve">Phase 2: Field Deployment (Months 7-15)</w:t>
      </w:r>
    </w:p>
    <w:p>
      <w:pPr>
        <w:pStyle w:val="FirstParagraph"/>
      </w:pPr>
      <w:r>
        <w:t xml:space="preserve">Strategic sensor placement across key Wellington sites—Te Papa Museum (coastal erosion), Wellington Botanic Gardens (soil composition), and the Hutt Valley geothermal zone—will collect data against baseline environmental parameters. Partnerships with Manaaki Whenua Landcare Research ensure alignment with New Zealand's biodiversity monitoring frameworks.</w:t>
      </w:r>
    </w:p>
    <w:bookmarkEnd w:id="25"/>
    <w:bookmarkStart w:id="26" w:name="Xa8cce4126f2a8ad84007ca23075efded8b52993"/>
    <w:p>
      <w:pPr>
        <w:pStyle w:val="Heading3"/>
      </w:pPr>
      <w:r>
        <w:t xml:space="preserve">Phase 3: AI Integration &amp; Impact Assessment (Months 16-24)</w:t>
      </w:r>
    </w:p>
    <w:p>
      <w:pPr>
        <w:pStyle w:val="FirstParagraph"/>
      </w:pPr>
      <w:r>
        <w:t xml:space="preserve">A machine learning model trained on Wellington-specific data will correlate quantum measurements with ecological outcomes. The Physicist will quantify the sensor's ability to predict sediment displacement events 72 hours earlier than current methods, directly supporting New Zealand's "Wellington Resilience Strategy" (2030).</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w:t>
      </w:r>
      <w:r>
        <w:t xml:space="preserve"> </w:t>
      </w:r>
      <w:r>
        <w:t xml:space="preserve">(1) A patent-pending quantum sensor platform adaptable for other Pacific Island nations,</w:t>
      </w:r>
      <w:r>
        <w:t xml:space="preserve"> </w:t>
      </w:r>
      <w:r>
        <w:t xml:space="preserve">(2) A predictive model for Wellington's coastal infrastructure maintenance costing 30% less than current systems, and</w:t>
      </w:r>
      <w:r>
        <w:t xml:space="preserve"> </w:t>
      </w:r>
      <w:r>
        <w:t xml:space="preserve">(3) An open-access dataset of New Zealand Wellington's geophysical baseline—a critical resource for future Physicist researchers.</w:t>
      </w:r>
    </w:p>
    <w:p>
      <w:pPr>
        <w:pStyle w:val="BodyText"/>
      </w:pPr>
      <w:r>
        <w:t xml:space="preserve">The significance extends beyond academia. For a Physicist based in New Zealand Wellington, this work creates tangible pathways to address local challenges: protecting the Hutt River's endangered native fish populations through early pollution detection, enhancing tsunami warning systems for coastal communities, and supporting Māori (iwi) environmental stewardship initiatives like Te Ture Whenua Māori. Crucially, the project will be conducted within Victoria University's newly established "Quantum for Society" research cluster—demonstrating how advanced physics serves community priorities.</w:t>
      </w:r>
    </w:p>
    <w:bookmarkEnd w:id="28"/>
    <w:bookmarkStart w:id="29"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Timeframe</w:t>
            </w:r>
          </w:p>
        </w:tc>
        <w:tc>
          <w:tcPr/>
          <w:p>
            <w:pPr>
              <w:pStyle w:val="Compact"/>
              <w:jc w:val="left"/>
            </w:pPr>
            <w:r>
              <w:t xml:space="preserve">Key Activities</w:t>
            </w:r>
          </w:p>
        </w:tc>
        <w:tc>
          <w:tcPr/>
          <w:p>
            <w:pPr>
              <w:pStyle w:val="Compact"/>
              <w:jc w:val="left"/>
            </w:pPr>
            <w:r>
              <w:t xml:space="preserve">Deliverables for New Zealand Wellington Context</w:t>
            </w:r>
          </w:p>
        </w:tc>
      </w:tr>
      <w:tr>
        <w:tc>
          <w:tcPr/>
          <w:p>
            <w:pPr>
              <w:pStyle w:val="Compact"/>
              <w:jc w:val="left"/>
            </w:pPr>
            <w:r>
              <w:t xml:space="preserve">Months 1-3</w:t>
            </w:r>
          </w:p>
        </w:tc>
        <w:tc>
          <w:tcPr/>
          <w:p>
            <w:pPr>
              <w:pStyle w:val="Compact"/>
              <w:jc w:val="left"/>
            </w:pPr>
            <w:r>
              <w:t xml:space="preserve">Literature review; sensor design specifications; ethics approval with Ngāti Raukawa iwi</w:t>
            </w:r>
          </w:p>
        </w:tc>
        <w:tc>
          <w:tcPr/>
          <w:p>
            <w:pPr>
              <w:pStyle w:val="Compact"/>
              <w:jc w:val="left"/>
            </w:pPr>
            <w:r>
              <w:t xml:space="preserve">Contextualized research framework aligning with Te Tiriti o Waitangi principles</w:t>
            </w:r>
          </w:p>
        </w:tc>
      </w:tr>
      <w:tr>
        <w:tc>
          <w:tcPr/>
          <w:p>
            <w:pPr>
              <w:pStyle w:val="Compact"/>
              <w:jc w:val="left"/>
            </w:pPr>
            <w:r>
              <w:t xml:space="preserve">Months 4-9</w:t>
            </w:r>
          </w:p>
        </w:tc>
        <w:tc>
          <w:tcPr/>
          <w:p>
            <w:pPr>
              <w:pStyle w:val="Compact"/>
              <w:jc w:val="left"/>
            </w:pPr>
            <w:r>
              <w:t xml:space="preserve">Prototype construction; laboratory validation against Wellington Volcanic Series samples</w:t>
            </w:r>
          </w:p>
        </w:tc>
        <w:tc>
          <w:tcPr/>
          <w:p>
            <w:pPr>
              <w:pStyle w:val="Compact"/>
              <w:jc w:val="left"/>
            </w:pPr>
            <w:r>
              <w:t xml:space="preserve">Cryocooler adaptation report for temperate climates (first of its kind in New Zealand)</w:t>
            </w:r>
          </w:p>
        </w:tc>
      </w:tr>
      <w:tr>
        <w:tc>
          <w:tcPr/>
          <w:p>
            <w:pPr>
              <w:pStyle w:val="Compact"/>
              <w:jc w:val="left"/>
            </w:pPr>
            <w:r>
              <w:t xml:space="preserve">Months 10-18</w:t>
            </w:r>
          </w:p>
        </w:tc>
        <w:tc>
          <w:tcPr/>
          <w:p>
            <w:pPr>
              <w:pStyle w:val="Compact"/>
              <w:jc w:val="left"/>
            </w:pPr>
            <w:r>
              <w:t xml:space="preserve">Field trials across 5 Wellington sites; AI model development</w:t>
            </w:r>
          </w:p>
        </w:tc>
        <w:tc>
          <w:tcPr/>
          <w:p>
            <w:pPr>
              <w:pStyle w:val="Compact"/>
              <w:jc w:val="left"/>
            </w:pPr>
            <w:r>
              <w:t xml:space="preserve">Real-time monitoring dashboard for Wellington City Council's Environmental Department</w:t>
            </w:r>
          </w:p>
        </w:tc>
      </w:tr>
      <w:tr>
        <w:tc>
          <w:tcPr/>
          <w:p>
            <w:pPr>
              <w:pStyle w:val="Compact"/>
              <w:jc w:val="left"/>
            </w:pPr>
            <w:r>
              <w:t xml:space="preserve">Months 19-24</w:t>
            </w:r>
          </w:p>
        </w:tc>
        <w:tc>
          <w:tcPr/>
          <w:p>
            <w:pPr>
              <w:pStyle w:val="Compact"/>
              <w:jc w:val="left"/>
            </w:pPr>
            <w:r>
              <w:t xml:space="preserve">Data analysis; thesis writing; industry engagement workshop with NZ Geotechnical Society</w:t>
            </w:r>
          </w:p>
        </w:tc>
        <w:tc>
          <w:tcPr/>
          <w:p>
            <w:pPr>
              <w:pStyle w:val="Compact"/>
              <w:jc w:val="left"/>
            </w:pPr>
            <w:r>
              <w:t xml:space="preserve">Fully validated sensor prototype and open-source calibration protocols for New Zealand Wellington stakeholders</w:t>
            </w:r>
          </w:p>
        </w:tc>
      </w:tr>
    </w:tbl>
    <w:bookmarkEnd w:id="29"/>
    <w:bookmarkStart w:id="30" w:name="X427f237101933a8785ec739e3c95e3b55358106"/>
    <w:p>
      <w:pPr>
        <w:pStyle w:val="Heading2"/>
      </w:pPr>
      <w:r>
        <w:t xml:space="preserve">Conclusion: The Physicist as Community Catalyst in New Zealand Wellington</w:t>
      </w:r>
    </w:p>
    <w:p>
      <w:pPr>
        <w:pStyle w:val="FirstParagraph"/>
      </w:pPr>
      <w:r>
        <w:t xml:space="preserve">This Thesis Proposal establishes a clear pathway for a Physicist to operate at the nexus of cutting-edge quantum science and community impact within New Zealand Wellington. By developing sensors that directly address local environmental pressures—from volcanic activity to marine pollution—we move beyond abstract physics toward solutions with immediate relevance for Aotearoa. The project leverages Wellington's unique position as New Zealand's innovation hub, fostering collaboration between university researchers, iwi groups, and city planners. For the emerging Physicist in this role, this work embodies the future of physics: deeply local yet globally significant. As the first quantum sensing initiative specifically designed for New Zealand Wellington’s environmental challenges, it promises to set a new standard for how physicists contribute to sustainable communities across Oceania.</w:t>
      </w:r>
    </w:p>
    <w:p>
      <w:pPr>
        <w:pStyle w:val="BodyText"/>
      </w:pPr>
      <w:r>
        <w:rPr>
          <w:bCs/>
          <w:b/>
        </w:rPr>
        <w:t xml:space="preserve">Keywords:</w:t>
      </w:r>
      <w:r>
        <w:t xml:space="preserve"> </w:t>
      </w:r>
      <w:r>
        <w:t xml:space="preserve">Thesis Proposal, Physicist, New Zealand Wellington, Quantum Sensing, Environmental Monitoring, Victoria University of Wellington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in New Zealand Wellington</dc:title>
  <dc:creator/>
  <dc:language>en</dc:language>
  <cp:keywords/>
  <dcterms:created xsi:type="dcterms:W3CDTF">2026-07-23T07:45:33Z</dcterms:created>
  <dcterms:modified xsi:type="dcterms:W3CDTF">2026-07-23T07:45:33Z</dcterms:modified>
</cp:coreProperties>
</file>

<file path=docProps/custom.xml><?xml version="1.0" encoding="utf-8"?>
<Properties xmlns="http://schemas.openxmlformats.org/officeDocument/2006/custom-properties" xmlns:vt="http://schemas.openxmlformats.org/officeDocument/2006/docPropsVTypes"/>
</file>