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Experimental</w:t>
      </w:r>
      <w:r>
        <w:t xml:space="preserve"> </w:t>
      </w:r>
      <w:r>
        <w:t xml:space="preserve">Physics</w:t>
      </w:r>
      <w:r>
        <w:t xml:space="preserve"> </w:t>
      </w:r>
      <w:r>
        <w:t xml:space="preserve">Research</w:t>
      </w:r>
      <w:r>
        <w:t xml:space="preserve"> </w:t>
      </w:r>
      <w:r>
        <w:t xml:space="preserve">in</w:t>
      </w:r>
      <w:r>
        <w:t xml:space="preserve"> </w:t>
      </w:r>
      <w:r>
        <w:t xml:space="preserve">Pakistan</w:t>
      </w:r>
      <w:r>
        <w:t xml:space="preserve"> </w:t>
      </w:r>
      <w:r>
        <w:t xml:space="preserve">Karachi</w:t>
      </w:r>
    </w:p>
    <w:bookmarkStart w:id="29" w:name="X1c42b8bd83bab7bb776a4c39f7eed8696242bcb"/>
    <w:p>
      <w:pPr>
        <w:pStyle w:val="Heading1"/>
      </w:pPr>
      <w:r>
        <w:t xml:space="preserve">Thesis Proposal: Advancing Experimental Physics Research in Pakistan Karachi</w:t>
      </w:r>
    </w:p>
    <w:bookmarkStart w:id="20" w:name="introduction-and-context"/>
    <w:p>
      <w:pPr>
        <w:pStyle w:val="Heading2"/>
      </w:pPr>
      <w:r>
        <w:t xml:space="preserve">1. Introduction and Context</w:t>
      </w:r>
    </w:p>
    <w:p>
      <w:pPr>
        <w:pStyle w:val="FirstParagraph"/>
      </w:pPr>
      <w:r>
        <w:t xml:space="preserve">The pursuit of cutting-edge physics research remains critically underdeveloped within the academic infrastructure of Pakistan, particularly in major urban centers like Karachi. As a prospective physicist committed to addressing this gap, this thesis proposal outlines a comprehensive research agenda designed specifically for the unique socio-technological landscape of Pakistan Karachi. With over 14 million inhabitants and home to prestigious institutions including the University of Karachi and NED University, Karachi represents an ideal yet underutilized hub for physics innovation. This proposal seeks to establish a robust experimental physics framework that directly responds to Pakistan's scientific development needs while positioning Karachi as a regional leader in STEM advancement.</w:t>
      </w:r>
    </w:p>
    <w:bookmarkEnd w:id="20"/>
    <w:bookmarkStart w:id="21" w:name="problem-statement"/>
    <w:p>
      <w:pPr>
        <w:pStyle w:val="Heading2"/>
      </w:pPr>
      <w:r>
        <w:t xml:space="preserve">2. Problem Statement</w:t>
      </w:r>
    </w:p>
    <w:p>
      <w:pPr>
        <w:pStyle w:val="FirstParagraph"/>
      </w:pPr>
      <w:r>
        <w:t xml:space="preserve">Despite Pakistan's strategic location and growing youth population, the country lags significantly in physics research output. According to Scopus data (2023), Pakistan contributes less than 0.1% of global physics publications, with Karachi universities accounting for only 18% of national contributions despite hosting 45% of the country's STEM students. Key challenges include: inadequate laboratory infrastructure, limited funding for experimental work, and a brain drain where promising physicists migrate abroad due to insufficient local research opportunities. This gap is particularly acute in emerging fields like quantum materials and renewable energy physics – areas where Pakistan Karachi could make transformative contributions given its energy demands and industrial base.</w:t>
      </w:r>
    </w:p>
    <w:bookmarkEnd w:id="21"/>
    <w:bookmarkStart w:id="23" w:name="research-objectives"/>
    <w:p>
      <w:pPr>
        <w:pStyle w:val="Heading2"/>
      </w:pPr>
      <w:r>
        <w:t xml:space="preserve">3. Research Objectives</w:t>
      </w:r>
    </w:p>
    <w:p>
      <w:pPr>
        <w:pStyle w:val="FirstParagraph"/>
      </w:pPr>
      <w:r>
        <w:t xml:space="preserve">This thesis proposes a three-pronged research strategy tailored for the Pakistan Karachi ecosystem:</w:t>
      </w:r>
    </w:p>
    <w:p>
      <w:pPr>
        <w:pStyle w:val="BodyText"/>
      </w:pPr>
      <w:r>
        <w:rPr>
          <w:bCs/>
          <w:b/>
        </w:rPr>
        <w:t xml:space="preserve">Infrastructure Development:</w:t>
      </w:r>
      <w:r>
        <w:t xml:space="preserve"> </w:t>
      </w:r>
      <w:r>
        <w:t xml:space="preserve">Design and implement low-cost, high-impact experimental setups using locally available materials for condensed matter physics research at University of Karachi, addressing the critical lack of specialized equipment.</w:t>
      </w:r>
    </w:p>
    <w:bookmarkStart w:id="22" w:name="the-proposed-experiments-will-focus-on"/>
    <w:p>
      <w:pPr>
        <w:pStyle w:val="Heading3"/>
      </w:pPr>
      <w:r>
        <w:t xml:space="preserve">The proposed experiments will focus on:</w:t>
      </w:r>
    </w:p>
    <w:p>
      <w:pPr>
        <w:numPr>
          <w:ilvl w:val="0"/>
          <w:numId w:val="1001"/>
        </w:numPr>
        <w:pStyle w:val="Compact"/>
      </w:pPr>
      <w:r>
        <w:t xml:space="preserve">Characterization of solar cell materials using recycled components from Karachi's industrial waste streams</w:t>
      </w:r>
    </w:p>
    <w:p>
      <w:pPr>
        <w:numPr>
          <w:ilvl w:val="0"/>
          <w:numId w:val="1001"/>
        </w:numPr>
        <w:pStyle w:val="Compact"/>
      </w:pPr>
      <w:r>
        <w:t xml:space="preserve">Development of affordable neutron detection systems for medical and energy applications</w:t>
      </w:r>
    </w:p>
    <w:p>
      <w:pPr>
        <w:numPr>
          <w:ilvl w:val="0"/>
          <w:numId w:val="1001"/>
        </w:numPr>
        <w:pStyle w:val="Compact"/>
      </w:pPr>
      <w:r>
        <w:t xml:space="preserve">Study of monsoon-induced atmospheric electrical phenomena through low-cost sensor networks across Karachi</w:t>
      </w:r>
    </w:p>
    <w:p>
      <w:pPr>
        <w:pStyle w:val="FirstParagraph"/>
      </w:pPr>
      <w:r>
        <w:rPr>
          <w:bCs/>
          <w:b/>
        </w:rPr>
        <w:t xml:space="preserve">Significance:</w:t>
      </w:r>
      <w:r>
        <w:t xml:space="preserve"> </w:t>
      </w:r>
      <w:r>
        <w:t xml:space="preserve">These projects leverage Karachi's unique environmental challenges (monsoon weather, industrial waste, energy scarcity) while requiring minimal imported equipment.</w:t>
      </w:r>
    </w:p>
    <w:p>
      <w:pPr>
        <w:pStyle w:val="BodyText"/>
      </w:pPr>
      <w:r>
        <w:rPr>
          <w:bCs/>
          <w:b/>
        </w:rPr>
        <w:t xml:space="preserve">Workforce Development:</w:t>
      </w:r>
      <w:r>
        <w:t xml:space="preserve"> </w:t>
      </w:r>
      <w:r>
        <w:t xml:space="preserve">Establish a Pakistan-based physicist training model through collaborative workshops with Sindh University Physics Department and Karachi Industries Corporation to upskill local technicians in experimental physics techniques.</w:t>
      </w:r>
    </w:p>
    <w:p>
      <w:pPr>
        <w:pStyle w:val="BodyText"/>
      </w:pPr>
      <w:r>
        <w:rPr>
          <w:bCs/>
          <w:b/>
        </w:rPr>
        <w:t xml:space="preserve">Socio-Technical Integration:</w:t>
      </w:r>
      <w:r>
        <w:t xml:space="preserve"> </w:t>
      </w:r>
      <w:r>
        <w:t xml:space="preserve">Create partnerships between Karachi's research institutions and industries (e.g., Engro Corporation, Hub Power Company) to align physics research with Pakistan's national priorities like energy security and climate resilience.</w:t>
      </w:r>
    </w:p>
    <w:bookmarkEnd w:id="22"/>
    <w:bookmarkEnd w:id="23"/>
    <w:bookmarkStart w:id="24" w:name="methodology"/>
    <w:p>
      <w:pPr>
        <w:pStyle w:val="Heading2"/>
      </w:pPr>
      <w:r>
        <w:t xml:space="preserve">4. Methodology</w:t>
      </w:r>
    </w:p>
    <w:p>
      <w:pPr>
        <w:pStyle w:val="FirstParagraph"/>
      </w:pPr>
      <w:r>
        <w:t xml:space="preserve">The methodology employs a pragmatic, resource-conscious approach suitable for Pakistan Karachi's context:</w:t>
      </w:r>
    </w:p>
    <w:p>
      <w:pPr>
        <w:numPr>
          <w:ilvl w:val="0"/>
          <w:numId w:val="1002"/>
        </w:numPr>
        <w:pStyle w:val="Compact"/>
      </w:pPr>
      <w:r>
        <w:rPr>
          <w:bCs/>
          <w:b/>
        </w:rPr>
        <w:t xml:space="preserve">Phase 1 (Months 1-6):</w:t>
      </w:r>
      <w:r>
        <w:t xml:space="preserve"> </w:t>
      </w:r>
      <w:r>
        <w:t xml:space="preserve">Assessment of existing lab capabilities at University of Karachi and identification of key infrastructure gaps through site surveys. Partnering with NED University's Physics Department to share underutilized equipment.</w:t>
      </w:r>
    </w:p>
    <w:p>
      <w:pPr>
        <w:numPr>
          <w:ilvl w:val="0"/>
          <w:numId w:val="1002"/>
        </w:numPr>
        <w:pStyle w:val="Compact"/>
      </w:pPr>
      <w:r>
        <w:rPr>
          <w:bCs/>
          <w:b/>
        </w:rPr>
        <w:t xml:space="preserve">Phase 2 (Months 7-18):</w:t>
      </w:r>
      <w:r>
        <w:t xml:space="preserve"> </w:t>
      </w:r>
      <w:r>
        <w:t xml:space="preserve">Building experimental rigs using modular designs incorporating locally sourced components (e.g., repurposed electronics from Karachi's Karsaz industrial zone). Rigorous validation against international standards via remote collaboration with CERN's ATLAS collaboration.</w:t>
      </w:r>
    </w:p>
    <w:p>
      <w:pPr>
        <w:numPr>
          <w:ilvl w:val="0"/>
          <w:numId w:val="1002"/>
        </w:numPr>
        <w:pStyle w:val="Compact"/>
      </w:pPr>
      <w:r>
        <w:rPr>
          <w:bCs/>
          <w:b/>
        </w:rPr>
        <w:t xml:space="preserve">Phase 3 (Months 19-24):</w:t>
      </w:r>
      <w:r>
        <w:t xml:space="preserve"> </w:t>
      </w:r>
      <w:r>
        <w:t xml:space="preserve">Implementation of community-based research initiatives: Deploying sensor networks across Karachi neighborhoods to study urban atmospheric physics, with data analysis conducted in partnership with Pakistan Meteorological Department.</w:t>
      </w:r>
    </w:p>
    <w:p>
      <w:pPr>
        <w:pStyle w:val="FirstParagraph"/>
      </w:pPr>
      <w:r>
        <w:t xml:space="preserve">This phased approach ensures cost-effectiveness while generating immediate local impact – a critical requirement for securing sustained funding from agencies like HEC (Higher Education Commission) and Sindh government.</w:t>
      </w:r>
    </w:p>
    <w:bookmarkEnd w:id="24"/>
    <w:bookmarkStart w:id="25" w:name="significance-to-pakistan-karachi"/>
    <w:p>
      <w:pPr>
        <w:pStyle w:val="Heading2"/>
      </w:pPr>
      <w:r>
        <w:t xml:space="preserve">5. Significance to Pakistan Karachi</w:t>
      </w:r>
    </w:p>
    <w:p>
      <w:pPr>
        <w:pStyle w:val="FirstParagraph"/>
      </w:pPr>
      <w:r>
        <w:t xml:space="preserve">This research directly addresses three urgent priorities for Pakistan Karachi:</w:t>
      </w:r>
    </w:p>
    <w:p>
      <w:pPr>
        <w:numPr>
          <w:ilvl w:val="0"/>
          <w:numId w:val="1003"/>
        </w:numPr>
        <w:pStyle w:val="Compact"/>
      </w:pPr>
      <w:r>
        <w:rPr>
          <w:bCs/>
          <w:b/>
        </w:rPr>
        <w:t xml:space="preserve">Economic Development:</w:t>
      </w:r>
      <w:r>
        <w:t xml:space="preserve"> </w:t>
      </w:r>
      <w:r>
        <w:t xml:space="preserve">By developing low-cost solar cell characterization techniques, the project supports Karachi's rapidly growing renewable energy sector (targeting 30% clean energy by 2030), potentially creating 15+ local technician jobs per research unit.</w:t>
      </w:r>
    </w:p>
    <w:p>
      <w:pPr>
        <w:numPr>
          <w:ilvl w:val="0"/>
          <w:numId w:val="1003"/>
        </w:numPr>
        <w:pStyle w:val="Compact"/>
      </w:pPr>
      <w:r>
        <w:rPr>
          <w:bCs/>
          <w:b/>
        </w:rPr>
        <w:t xml:space="preserve">Social Impact:</w:t>
      </w:r>
      <w:r>
        <w:t xml:space="preserve"> </w:t>
      </w:r>
      <w:r>
        <w:t xml:space="preserve">Atmospheric electricity studies will provide Karachi-specific data for improving weather prediction models, directly benefiting flood-prone communities during monsoon season (affecting 8 million Karachi residents annually).</w:t>
      </w:r>
    </w:p>
    <w:p>
      <w:pPr>
        <w:numPr>
          <w:ilvl w:val="0"/>
          <w:numId w:val="1003"/>
        </w:numPr>
        <w:pStyle w:val="Compact"/>
      </w:pPr>
      <w:r>
        <w:rPr>
          <w:bCs/>
          <w:b/>
        </w:rPr>
        <w:t xml:space="preserve">National Competitiveness:</w:t>
      </w:r>
      <w:r>
        <w:t xml:space="preserve"> </w:t>
      </w:r>
      <w:r>
        <w:t xml:space="preserve">Establishing Pakistan's first quantum materials characterization lab in Karachi positions the city as a regional physics hub, attracting international collaborations and reversing brain drain trends. The project will serve as a model for other Pakistani cities.</w:t>
      </w:r>
    </w:p>
    <w:bookmarkEnd w:id="25"/>
    <w:bookmarkStart w:id="26" w:name="expected-outcomes-and-timeline"/>
    <w:p>
      <w:pPr>
        <w:pStyle w:val="Heading2"/>
      </w:pPr>
      <w:r>
        <w:t xml:space="preserve">6. Expected Outcomes and Timeline</w:t>
      </w:r>
    </w:p>
    <w:p>
      <w:pPr>
        <w:pStyle w:val="FirstParagraph"/>
      </w:pPr>
      <w:r>
        <w:t xml:space="preserve">The thesis proposes delivering six concrete outcomes within 24 months:</w:t>
      </w:r>
    </w:p>
    <w:p>
      <w:pPr>
        <w:numPr>
          <w:ilvl w:val="0"/>
          <w:numId w:val="1004"/>
        </w:numPr>
        <w:pStyle w:val="Compact"/>
      </w:pPr>
      <w:r>
        <w:t xml:space="preserve">1 functional low-cost solar material lab at University of Karachi (Month 8)</w:t>
      </w:r>
    </w:p>
    <w:p>
      <w:pPr>
        <w:numPr>
          <w:ilvl w:val="0"/>
          <w:numId w:val="1004"/>
        </w:numPr>
        <w:pStyle w:val="Compact"/>
      </w:pPr>
      <w:r>
        <w:t xml:space="preserve">5 peer-reviewed publications in Q1 physics journals (Months 10-24)</w:t>
      </w:r>
    </w:p>
    <w:p>
      <w:pPr>
        <w:numPr>
          <w:ilvl w:val="0"/>
          <w:numId w:val="1004"/>
        </w:numPr>
        <w:pStyle w:val="Compact"/>
      </w:pPr>
      <w:r>
        <w:t xml:space="preserve">Training manual for experimental physics technicians adopted by Sindh Technical Education Department (Month 14)</w:t>
      </w:r>
    </w:p>
    <w:p>
      <w:pPr>
        <w:numPr>
          <w:ilvl w:val="0"/>
          <w:numId w:val="1004"/>
        </w:numPr>
        <w:pStyle w:val="Compact"/>
      </w:pPr>
      <w:r>
        <w:t xml:space="preserve">Data repository on urban atmospheric phenomena accessible to Karachi municipal authorities (Month 20)</w:t>
      </w:r>
    </w:p>
    <w:p>
      <w:pPr>
        <w:numPr>
          <w:ilvl w:val="0"/>
          <w:numId w:val="1004"/>
        </w:numPr>
        <w:pStyle w:val="Compact"/>
      </w:pPr>
      <w:r>
        <w:t xml:space="preserve">Memorandum of Understanding with two major Karachi industries for technology transfer (Months 16-22)</w:t>
      </w:r>
    </w:p>
    <w:p>
      <w:pPr>
        <w:numPr>
          <w:ilvl w:val="0"/>
          <w:numId w:val="1004"/>
        </w:numPr>
        <w:pStyle w:val="Compact"/>
      </w:pPr>
      <w:r>
        <w:t xml:space="preserve">Proposal for a National Physics Research Consortium headquartered in Karachi (Month 24)</w:t>
      </w:r>
    </w:p>
    <w:bookmarkEnd w:id="26"/>
    <w:bookmarkStart w:id="27" w:name="conclusion"/>
    <w:p>
      <w:pPr>
        <w:pStyle w:val="Heading2"/>
      </w:pPr>
      <w:r>
        <w:t xml:space="preserve">7. Conclusion</w:t>
      </w:r>
    </w:p>
    <w:p>
      <w:pPr>
        <w:pStyle w:val="FirstParagraph"/>
      </w:pPr>
      <w:r>
        <w:t xml:space="preserve">This Thesis Proposal represents more than academic inquiry – it is a strategic roadmap for transforming Pakistan Karachi into a physics research nexus. By grounding the work in locally relevant challenges and utilizing available resources innovatively, this research directly serves the national interest while fulfilling the core responsibilities of a physicist in developing nations. The proposed methodology ensures that every experiment advances both scientific knowledge and Karachi's socioeconomic development, moving beyond theoretical physics to tangible community impact. As Pakistan invests heavily in STEM education (with 25% of university seats allocated to science programs), this thesis will establish a scalable model for physicists across Pakistan – proving that world-class research is possible even with constrained resources. The successful implementation will not only elevate Karachi's academic standing but also create a blueprint for physics research that resonates across Pakistan and inspires future generations of scientists in our nation.</w:t>
      </w:r>
    </w:p>
    <w:bookmarkEnd w:id="27"/>
    <w:bookmarkStart w:id="28" w:name="references"/>
    <w:p>
      <w:pPr>
        <w:pStyle w:val="Heading2"/>
      </w:pPr>
      <w:r>
        <w:t xml:space="preserve">8. References</w:t>
      </w:r>
    </w:p>
    <w:p>
      <w:pPr>
        <w:pStyle w:val="FirstParagraph"/>
      </w:pPr>
      <w:r>
        <w:t xml:space="preserve">Higher Education Commission of Pakistan (HEC). (2023). *National Science &amp; Technology Policy Review*. Islamabad: HEC Publications.</w:t>
      </w:r>
      <w:r>
        <w:br/>
      </w:r>
      <w:r>
        <w:t xml:space="preserve">University of Karachi Physics Department. (2023). *Report on Infrastructure Gaps in Experimental Physics*. Karachi.</w:t>
      </w:r>
      <w:r>
        <w:br/>
      </w:r>
      <w:r>
        <w:t xml:space="preserve">World Bank. (2024). *Pakistan Energy Sector Assessment: Renewable Integration Opportunities*. Washington D.C.: World Bank Group.</w:t>
      </w:r>
      <w:r>
        <w:br/>
      </w:r>
      <w:r>
        <w:t xml:space="preserve">International Atomic Energy Agency (IAEA). (2023). *Low-Cost Neutron Detection for Developing Nations*. Vienna: IAEA.</w:t>
      </w:r>
    </w:p>
    <w:p>
      <w:pPr>
        <w:pStyle w:val="BodyText"/>
      </w:pPr>
      <w:r>
        <w:rPr>
          <w:bCs/>
          <w:b/>
        </w:rPr>
        <w:t xml:space="preserve">Word Count:</w:t>
      </w:r>
      <w:r>
        <w:t xml:space="preserve"> </w:t>
      </w:r>
      <w:r>
        <w:t xml:space="preserve">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Experimental Physics Research in Pakistan Karachi</dc:title>
  <dc:creator/>
  <dc:language>en</dc:language>
  <cp:keywords/>
  <dcterms:created xsi:type="dcterms:W3CDTF">2026-07-14T08:14:29Z</dcterms:created>
  <dcterms:modified xsi:type="dcterms:W3CDTF">2026-07-14T08:14:29Z</dcterms:modified>
</cp:coreProperties>
</file>

<file path=docProps/custom.xml><?xml version="1.0" encoding="utf-8"?>
<Properties xmlns="http://schemas.openxmlformats.org/officeDocument/2006/custom-properties" xmlns:vt="http://schemas.openxmlformats.org/officeDocument/2006/docPropsVTypes"/>
</file>