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30" w:name="thesis-proposal"/>
    <w:p>
      <w:pPr>
        <w:pStyle w:val="Heading1"/>
      </w:pPr>
      <w:r>
        <w:t xml:space="preserve">Thesis Proposal</w:t>
      </w:r>
    </w:p>
    <w:bookmarkStart w:id="20" w:name="X99bc85fda89ac8546807570c078b0f55e8ec571"/>
    <w:p>
      <w:pPr>
        <w:pStyle w:val="Heading2"/>
      </w:pPr>
      <w:r>
        <w:t xml:space="preserve">Investigating Solar Energy Conversion Efficiency in Urban Microclimates of Cape Town, South Africa</w:t>
      </w:r>
    </w:p>
    <w:p>
      <w:pPr>
        <w:pStyle w:val="FirstParagraph"/>
      </w:pPr>
      <w:r>
        <w:t xml:space="preserve">Submitted by a Candidate for the Master of Science in Physics at the University of Cape Town</w:t>
      </w:r>
    </w:p>
    <w:bookmarkEnd w:id="20"/>
    <w:bookmarkStart w:id="21" w:name="introduction-and-background"/>
    <w:p>
      <w:pPr>
        <w:pStyle w:val="Heading2"/>
      </w:pPr>
      <w:r>
        <w:t xml:space="preserve">1. Introduction and Background</w:t>
      </w:r>
    </w:p>
    <w:p>
      <w:pPr>
        <w:pStyle w:val="FirstParagraph"/>
      </w:pPr>
      <w:r>
        <w:t xml:space="preserve">The global transition toward renewable energy is accelerating, with South Africa Cape Town emerging as a critical laboratory for sustainable physics research. As a leading metropolitan center in Southern Africa, Cape Town faces unique energy challenges compounded by its Mediterranean climate, rapid urbanization, and vulnerability to climate change impacts. The city's ambitious target of achieving 100% renewable energy by 2035 necessitates rigorous scientific investigation into localized energy generation efficiency. This thesis proposal addresses a critical gap in current renewable energy physics: how urban microclimates in South Africa Cape Town specifically affect photovoltaic (PV) system performance beyond standard atmospheric models.</w:t>
      </w:r>
    </w:p>
    <w:p>
      <w:pPr>
        <w:pStyle w:val="BodyText"/>
      </w:pPr>
      <w:r>
        <w:t xml:space="preserve">Current PV efficiency studies predominantly rely on standardized test conditions (STC) that fail to account for South African urban variables such as coastal fog patterns, dust accumulation from the Karoo region, and seasonal temperature fluctuations in Cape Town. As a future physicist operating within South Africa's research ecosystem, this investigation will establish the first comprehensive physics-based framework for optimizing solar energy deployment across Cape Town's diverse neighborhoods—from the coastal suburbs of Camps Bay to the inland city center.</w:t>
      </w:r>
    </w:p>
    <w:bookmarkEnd w:id="21"/>
    <w:bookmarkStart w:id="22" w:name="research-problem-statement"/>
    <w:p>
      <w:pPr>
        <w:pStyle w:val="Heading2"/>
      </w:pPr>
      <w:r>
        <w:t xml:space="preserve">2. Research Problem Statement</w:t>
      </w:r>
    </w:p>
    <w:p>
      <w:pPr>
        <w:pStyle w:val="FirstParagraph"/>
      </w:pPr>
      <w:r>
        <w:t xml:space="preserve">Despite South Africa's significant solar potential (averaging 6.5 kWh/m²/day), Cape Town's urban PV installations experience efficiency losses of up to 38% compared to theoretical models, according to recent data from the Council for Scientific and Industrial Research (CSIR). This discrepancy stems from unquantified local factors: the persistent Benguela Current fog that reduces solar irradiance in early mornings, high particulate matter from wildfire smoke during summer months, and localized urban heat island effects. Without physics-based characterization of these phenomena in South Africa Cape Town's specific context, energy policy decisions remain suboptimal. This thesis directly addresses the urgent need for a physicist to develop site-specific calibration models that can be scaled across South Africa's diverse landscapes.</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Quantify the combined impact of Cape Town's microclimate variables (fog duration, aerosol composition, urban albedo) on PV efficiency using in-situ measurements across three distinct urban zones.</w:t>
      </w:r>
    </w:p>
    <w:p>
      <w:pPr>
        <w:numPr>
          <w:ilvl w:val="0"/>
          <w:numId w:val="1001"/>
        </w:numPr>
        <w:pStyle w:val="Compact"/>
      </w:pPr>
      <w:r>
        <w:rPr>
          <w:bCs/>
          <w:b/>
        </w:rPr>
        <w:t xml:space="preserve">Secondary Objective:</w:t>
      </w:r>
      <w:r>
        <w:t xml:space="preserve"> </w:t>
      </w:r>
      <w:r>
        <w:t xml:space="preserve">Develop a predictive physics model incorporating local meteorological data to forecast daily energy yield with 90%+ accuracy for Cape Town's solar installations.</w:t>
      </w:r>
    </w:p>
    <w:p>
      <w:pPr>
        <w:numPr>
          <w:ilvl w:val="0"/>
          <w:numId w:val="1001"/>
        </w:numPr>
        <w:pStyle w:val="Compact"/>
      </w:pPr>
      <w:r>
        <w:rPr>
          <w:bCs/>
          <w:b/>
        </w:rPr>
        <w:t xml:space="preserve">Tertiary Objective:</w:t>
      </w:r>
      <w:r>
        <w:t xml:space="preserve"> </w:t>
      </w:r>
      <w:r>
        <w:t xml:space="preserve">Create a decision-support tool for municipal planners in South Africa Cape Town to optimize PV array orientation and cleaning schedules based on real-time climate physics.</w:t>
      </w:r>
    </w:p>
    <w:bookmarkEnd w:id="23"/>
    <w:bookmarkStart w:id="24" w:name="literature-review"/>
    <w:p>
      <w:pPr>
        <w:pStyle w:val="Heading2"/>
      </w:pPr>
      <w:r>
        <w:t xml:space="preserve">4. Literature Review</w:t>
      </w:r>
    </w:p>
    <w:p>
      <w:pPr>
        <w:pStyle w:val="FirstParagraph"/>
      </w:pPr>
      <w:r>
        <w:t xml:space="preserve">Existing studies (e.g., Nkosi et al., 2019 on South African PV degradation) and global frameworks (e.g., IEC 61727 for climate correction) fail to address Cape Town's unique geography. Recent work by the South African Weather Service (SAWS) documented fog patterns but lacked integration with energy physics. The University of Cape Town's Physics Department has pioneered urban climate research, yet no studies have connected microclimatic data directly to PV system performance metrics in South Africa context. This gap necessitates a dedicated physicist to bridge atmospheric science and renewable energy engineering—particularly vital as Cape Town faces recurrent load-shedding crises that threaten the nation's economic stability.</w:t>
      </w:r>
    </w:p>
    <w:bookmarkEnd w:id="24"/>
    <w:bookmarkStart w:id="25" w:name="methodology"/>
    <w:p>
      <w:pPr>
        <w:pStyle w:val="Heading2"/>
      </w:pPr>
      <w:r>
        <w:t xml:space="preserve">5. Methodology</w:t>
      </w:r>
    </w:p>
    <w:p>
      <w:pPr>
        <w:pStyle w:val="FirstParagraph"/>
      </w:pPr>
      <w:r>
        <w:t xml:space="preserve">This experimental physics thesis will deploy a three-phase methodology across South Africa Cape Town:</w:t>
      </w:r>
    </w:p>
    <w:p>
      <w:pPr>
        <w:numPr>
          <w:ilvl w:val="0"/>
          <w:numId w:val="1002"/>
        </w:numPr>
        <w:pStyle w:val="Compact"/>
      </w:pPr>
      <w:r>
        <w:rPr>
          <w:bCs/>
          <w:b/>
        </w:rPr>
        <w:t xml:space="preserve">Field Data Collection (Months 1-6):</w:t>
      </w:r>
      <w:r>
        <w:t xml:space="preserve"> </w:t>
      </w:r>
      <w:r>
        <w:t xml:space="preserve">Install IoT-enabled sensor arrays on rooftops in two coastal (Sea Point), one inland (Woodstock), and one high-altitude (Tokai) site. Sensors will measure: solar irradiance, ambient temperature, relative humidity, particulate matter concentration (</w:t>
      </w:r>
      <w:r>
        <w:rPr>
          <w:iCs/>
          <w:i/>
        </w:rPr>
        <w:t xml:space="preserve">PM2.5</w:t>
      </w:r>
      <w:r>
        <w:t xml:space="preserve">), and PV panel output at 10-minute intervals.</w:t>
      </w:r>
    </w:p>
    <w:p>
      <w:pPr>
        <w:numPr>
          <w:ilvl w:val="0"/>
          <w:numId w:val="1002"/>
        </w:numPr>
        <w:pStyle w:val="Compact"/>
      </w:pPr>
      <w:r>
        <w:rPr>
          <w:bCs/>
          <w:b/>
        </w:rPr>
        <w:t xml:space="preserve">Climate Physics Modeling (Months 7-10):</w:t>
      </w:r>
      <w:r>
        <w:t xml:space="preserve"> </w:t>
      </w:r>
      <w:r>
        <w:t xml:space="preserve">Process data using computational fluid dynamics (CFD) to simulate fog dispersion patterns and aerosol scattering effects. The physicist will apply radiative transfer equations adapted for South African atmospheric composition.</w:t>
      </w:r>
    </w:p>
    <w:p>
      <w:pPr>
        <w:numPr>
          <w:ilvl w:val="0"/>
          <w:numId w:val="1002"/>
        </w:numPr>
        <w:pStyle w:val="Compact"/>
      </w:pPr>
      <w:r>
        <w:rPr>
          <w:bCs/>
          <w:b/>
        </w:rPr>
        <w:t xml:space="preserve">Model Validation &amp; Tool Development (Months 11-18):</w:t>
      </w:r>
      <w:r>
        <w:t xml:space="preserve"> </w:t>
      </w:r>
      <w:r>
        <w:t xml:space="preserve">Cross-validate against CSIR's solar monitoring network data, then develop a machine learning model (using Python and TensorFlow) that integrates real-time weather data with PV performance predictions. The final tool will be hosted on the UCT Physics Department's open-access platform for municipal use.</w:t>
      </w:r>
    </w:p>
    <w:p>
      <w:pPr>
        <w:pStyle w:val="FirstParagraph"/>
      </w:pPr>
      <w:r>
        <w:t xml:space="preserve">All methodology adheres to South Africa National Accreditation System (SANAS) standards and aligns with the Department of Mineral Resources and Energy's 2050 Integrated Resource Plan.</w:t>
      </w:r>
    </w:p>
    <w:bookmarkEnd w:id="25"/>
    <w:bookmarkStart w:id="26" w:name="expected-outcomes-and-significance"/>
    <w:p>
      <w:pPr>
        <w:pStyle w:val="Heading2"/>
      </w:pPr>
      <w:r>
        <w:t xml:space="preserve">6. Expected Outcomes and Significance</w:t>
      </w:r>
    </w:p>
    <w:p>
      <w:pPr>
        <w:pStyle w:val="FirstParagraph"/>
      </w:pPr>
      <w:r>
        <w:t xml:space="preserve">This thesis will deliver three transformative outcomes for the South Africa Cape Town context:</w:t>
      </w:r>
    </w:p>
    <w:p>
      <w:pPr>
        <w:numPr>
          <w:ilvl w:val="0"/>
          <w:numId w:val="1003"/>
        </w:numPr>
        <w:pStyle w:val="Compact"/>
      </w:pPr>
      <w:r>
        <w:t xml:space="preserve">A spatially resolved efficiency loss map of Cape Town's urban microclimates, identifying high-yield zones for PV deployment</w:t>
      </w:r>
    </w:p>
    <w:p>
      <w:pPr>
        <w:numPr>
          <w:ilvl w:val="0"/>
          <w:numId w:val="1003"/>
        </w:numPr>
        <w:pStyle w:val="Compact"/>
      </w:pPr>
      <w:r>
        <w:t xml:space="preserve">A physics-driven predictive model reducing energy yield forecasting errors by ≥25% compared to current industry standards</w:t>
      </w:r>
    </w:p>
    <w:p>
      <w:pPr>
        <w:numPr>
          <w:ilvl w:val="0"/>
          <w:numId w:val="1003"/>
        </w:numPr>
        <w:pStyle w:val="Compact"/>
      </w:pPr>
      <w:r>
        <w:t xml:space="preserve">An open-source municipal tool that could increase solar ROI for Cape Town's 150,000+ residential PV installations by approximately 18%, saving an estimated R72 million annually (based on Eskom tariff data)</w:t>
      </w:r>
    </w:p>
    <w:p>
      <w:pPr>
        <w:pStyle w:val="FirstParagraph"/>
      </w:pPr>
      <w:r>
        <w:t xml:space="preserve">As the first physicist to conduct this localized investigation in South Africa Cape Town, the research directly supports national goals under Operation Vulindlela (energy access) and aligns with UCT's commitment to "research that matters for South Africa." The findings will be submitted for publication in</w:t>
      </w:r>
      <w:r>
        <w:t xml:space="preserve"> </w:t>
      </w:r>
      <w:r>
        <w:rPr>
          <w:iCs/>
          <w:i/>
        </w:rPr>
        <w:t xml:space="preserve">Solar Energy</w:t>
      </w:r>
      <w:r>
        <w:t xml:space="preserve"> </w:t>
      </w:r>
      <w:r>
        <w:t xml:space="preserve">journal and presented at the Southern African Institute of Physics Annual Conference.</w:t>
      </w:r>
    </w:p>
    <w:bookmarkEnd w:id="26"/>
    <w:bookmarkStart w:id="27"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Selection</w:t>
            </w:r>
          </w:p>
        </w:tc>
        <w:tc>
          <w:tcPr/>
          <w:p>
            <w:pPr>
              <w:pStyle w:val="Compact"/>
              <w:jc w:val="left"/>
            </w:pPr>
            <w:r>
              <w:t xml:space="preserve">Months 1-3</w:t>
            </w:r>
          </w:p>
        </w:tc>
        <w:tc>
          <w:tcPr/>
          <w:p>
            <w:pPr>
              <w:pStyle w:val="Compact"/>
              <w:jc w:val="left"/>
            </w:pPr>
            <w:r>
              <w:t xml:space="preserve">Site approval and sensor specifications</w:t>
            </w:r>
          </w:p>
        </w:tc>
      </w:tr>
      <w:tr>
        <w:tc>
          <w:tcPr/>
          <w:p>
            <w:pPr>
              <w:pStyle w:val="Compact"/>
              <w:jc w:val="left"/>
            </w:pPr>
            <w:r>
              <w:t xml:space="preserve">Data Collection &amp; Calibration</w:t>
            </w:r>
          </w:p>
        </w:tc>
        <w:tc>
          <w:tcPr/>
          <w:p>
            <w:pPr>
              <w:pStyle w:val="Compact"/>
              <w:jc w:val="left"/>
            </w:pPr>
            <w:r>
              <w:t xml:space="preserve">Months 4-6</w:t>
            </w:r>
          </w:p>
        </w:tc>
        <w:tc>
          <w:tcPr/>
          <w:p>
            <w:pPr>
              <w:pStyle w:val="Compact"/>
              <w:jc w:val="left"/>
            </w:pPr>
            <w:r>
              <w:t xml:space="preserve">Initial sensor network operational</w:t>
            </w:r>
          </w:p>
        </w:tc>
      </w:tr>
      <w:tr>
        <w:tc>
          <w:tcPr/>
          <w:p>
            <w:pPr>
              <w:pStyle w:val="Compact"/>
              <w:jc w:val="left"/>
            </w:pPr>
            <w:r>
              <w:t xml:space="preserve">Physics Modeling Development</w:t>
            </w:r>
          </w:p>
        </w:tc>
        <w:tc>
          <w:tcPr/>
          <w:p>
            <w:pPr>
              <w:pStyle w:val="Compact"/>
              <w:jc w:val="left"/>
            </w:pPr>
            <w:r>
              <w:t xml:space="preserve">Months 7-12</w:t>
            </w:r>
          </w:p>
        </w:tc>
        <w:tc>
          <w:tcPr/>
          <w:p>
            <w:pPr>
              <w:pStyle w:val="Compact"/>
              <w:jc w:val="left"/>
            </w:pPr>
            <w:r>
              <w:t xml:space="preserve">Validation against CSIR data</w:t>
            </w:r>
          </w:p>
        </w:tc>
      </w:tr>
      <w:tr>
        <w:tc>
          <w:tcPr/>
          <w:p>
            <w:pPr>
              <w:pStyle w:val="Compact"/>
              <w:jc w:val="left"/>
            </w:pPr>
            <w:r>
              <w:t xml:space="preserve">Tool Development &amp; Dissemination</w:t>
            </w:r>
          </w:p>
        </w:tc>
        <w:tc>
          <w:tcPr/>
          <w:p>
            <w:pPr>
              <w:pStyle w:val="Compact"/>
              <w:jc w:val="left"/>
            </w:pPr>
            <w:r>
              <w:t xml:space="preserve">Months 13-18</w:t>
            </w:r>
          </w:p>
        </w:tc>
        <w:tc>
          <w:tcPr/>
          <w:p>
            <w:pPr>
              <w:pStyle w:val="Compact"/>
              <w:jc w:val="left"/>
            </w:pPr>
            <w:r>
              <w:t xml:space="preserve">Municipal tool deployment plan</w:t>
            </w:r>
          </w:p>
        </w:tc>
      </w:tr>
    </w:tbl>
    <w:bookmarkEnd w:id="27"/>
    <w:bookmarkStart w:id="29" w:name="conclusion"/>
    <w:p>
      <w:pPr>
        <w:pStyle w:val="Heading2"/>
      </w:pPr>
      <w:r>
        <w:t xml:space="preserve">8. Conclusion</w:t>
      </w:r>
    </w:p>
    <w:p>
      <w:pPr>
        <w:pStyle w:val="FirstParagraph"/>
      </w:pPr>
      <w:r>
        <w:t xml:space="preserve">This Thesis Proposal establishes a critical pathway for physicists in South Africa Cape Town to directly impact the nation's energy security. By merging atmospheric physics with renewable engineering in a locally relevant context, the research transcends theoretical academia to deliver actionable science for communities facing energy poverty and climate vulnerability. As a candidate physicist positioned at the University of Cape Town—a hub for Southern African climate research—this work will position South Africa as an innovator in urban energy transition. The outcomes promise not only academic contribution but immediate economic value: optimizing solar infrastructure can accelerate Cape Town's path to grid stability while creating skilled physics jobs within South Africa's growing green economy. This thesis represents the essential convergence of theoretical physics, practical application, and regional sustainability that defines 21st-century science in South Africa Cape Town.</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Physics in South Africa Cape Town Context</dc:title>
  <dc:creator/>
  <cp:keywords/>
  <dcterms:created xsi:type="dcterms:W3CDTF">2026-07-23T00:09:03Z</dcterms:created>
  <dcterms:modified xsi:type="dcterms:W3CDTF">2026-07-23T00:09:03Z</dcterms:modified>
</cp:coreProperties>
</file>

<file path=docProps/custom.xml><?xml version="1.0" encoding="utf-8"?>
<Properties xmlns="http://schemas.openxmlformats.org/officeDocument/2006/custom-properties" xmlns:vt="http://schemas.openxmlformats.org/officeDocument/2006/docPropsVTypes"/>
</file>