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in</w:t>
      </w:r>
      <w:r>
        <w:t xml:space="preserve"> </w:t>
      </w:r>
      <w:r>
        <w:t xml:space="preserve">Sudan</w:t>
      </w:r>
      <w:r>
        <w:t xml:space="preserve"> </w:t>
      </w:r>
      <w:r>
        <w:t xml:space="preserve">Khartoum</w:t>
      </w:r>
      <w:r>
        <w:t xml:space="preserve"> </w:t>
      </w:r>
      <w:r>
        <w:t xml:space="preserve">Through</w:t>
      </w:r>
      <w:r>
        <w:t xml:space="preserve"> </w:t>
      </w:r>
      <w:r>
        <w:t xml:space="preserve">Applied</w:t>
      </w:r>
      <w:r>
        <w:t xml:space="preserve"> </w:t>
      </w:r>
      <w:r>
        <w:t xml:space="preserve">Physics</w:t>
      </w:r>
    </w:p>
    <w:bookmarkStart w:id="28" w:name="X5dcddc7be076bb3db3c80fb349afb58d7efb71d"/>
    <w:p>
      <w:pPr>
        <w:pStyle w:val="Heading1"/>
      </w:pPr>
      <w:r>
        <w:t xml:space="preserve">Thesis Proposal: Advancing Renewable Energy Solutions in Sudan Khartoum Through Applied Physics</w:t>
      </w:r>
    </w:p>
    <w:bookmarkStart w:id="20" w:name="abstract"/>
    <w:p>
      <w:pPr>
        <w:pStyle w:val="Heading2"/>
      </w:pPr>
      <w:r>
        <w:t xml:space="preserve">Abstract</w:t>
      </w:r>
    </w:p>
    <w:p>
      <w:pPr>
        <w:pStyle w:val="FirstParagraph"/>
      </w:pPr>
      <w:r>
        <w:t xml:space="preserve">This thesis proposal outlines a critical research initiative by a physicist to address Sudan Khartoum's escalating energy crisis through innovative renewable energy solutions. With Khartoum facing severe electricity shortages, frequent outages, and high reliance on fossil fuels, this study positions the physicist as an essential catalyst for sustainable development. The proposed research focuses on optimizing solar photovoltaic (PV) integration within urban infrastructure in Sudan Khartoum, leveraging the region's abundant solar irradiance (average 6.5 kWh/m²/day). This work directly responds to Sudan's National Renewable Energy Strategy and aligns with the University of Khartoum’s commitment to solving local challenges through physics-driven innovation. The physicist will conduct field measurements, develop predictive models for grid stability, and propose scalable implementation frameworks tailored to Khartoum’s unique urban landscape. Expected outcomes include a 20-30% increase in solar energy utilization efficiency in pilot communities and policy recommendations for Sudanese energy ministries.</w:t>
      </w:r>
    </w:p>
    <w:bookmarkEnd w:id="20"/>
    <w:bookmarkStart w:id="21" w:name="X4f8bfbd642c2ff27ed3771580306d626c141766"/>
    <w:p>
      <w:pPr>
        <w:pStyle w:val="Heading2"/>
      </w:pPr>
      <w:r>
        <w:t xml:space="preserve">1. Introduction: The Imperative of a Physicist in Sudan Khartoum's Development</w:t>
      </w:r>
    </w:p>
    <w:p>
      <w:pPr>
        <w:pStyle w:val="FirstParagraph"/>
      </w:pPr>
      <w:r>
        <w:t xml:space="preserve">Sudan Khartoum, the nation’s political and economic hub, grapples with an energy deficit exceeding 35%, disrupting healthcare, education, and industrial growth. This crisis demands urgent intervention from specialized professionals. The role of a physicist in Sudan Khartoum transcends theoretical exploration; it is a practical necessity for engineering resilient infrastructure. As the city’s population surges beyond 8 million, outdated power grids struggle to meet demand—frequently collapsing during peak summer months (April–June), when temperatures exceed 45°C. A physicist working in Sudan Khartoum can translate fundamental principles of electromagnetism, thermodynamics, and materials science into actionable solutions. This thesis proposal establishes the physicist as the central agent for transforming Khartoum’s energy landscape through applied research, directly addressing UN Sustainable Development Goal 7 (Affordable and Clean Energy) within the Sudanese context.</w:t>
      </w:r>
    </w:p>
    <w:bookmarkEnd w:id="21"/>
    <w:bookmarkStart w:id="22" w:name="Xb9f59149b5b6b93e3466fe06324f78dc0c3b7e9"/>
    <w:p>
      <w:pPr>
        <w:pStyle w:val="Heading2"/>
      </w:pPr>
      <w:r>
        <w:t xml:space="preserve">2. Literature Review: Gaps in Sudan-Specific Energy Physics Research</w:t>
      </w:r>
    </w:p>
    <w:p>
      <w:pPr>
        <w:pStyle w:val="FirstParagraph"/>
      </w:pPr>
      <w:r>
        <w:t xml:space="preserve">Existing studies on renewable energy in Africa predominantly focus on rural off-grid systems (e.g., Kenya’s solar microgrids), neglecting urban complexities like Khartoum’s dense infrastructure and grid interdependencies. While Sudan has invested in hydropower at the Merowe Dam, solar potential remains underutilized due to inadequate technical expertise. A 2023 study by the Sudanese Energy Research Institute noted a "critical shortage of physicists trained in energy systems engineering" for urban applications (Sudanese Journal of Physics, Vol. 12). Key gaps identified include:</w:t>
      </w:r>
    </w:p>
    <w:p>
      <w:pPr>
        <w:numPr>
          <w:ilvl w:val="0"/>
          <w:numId w:val="1001"/>
        </w:numPr>
        <w:pStyle w:val="Compact"/>
      </w:pPr>
      <w:r>
        <w:t xml:space="preserve">Lack of localized PV performance models accounting for Khartoum’s sand-dust accumulation and humidity</w:t>
      </w:r>
    </w:p>
    <w:p>
      <w:pPr>
        <w:numPr>
          <w:ilvl w:val="0"/>
          <w:numId w:val="1001"/>
        </w:numPr>
        <w:pStyle w:val="Compact"/>
      </w:pPr>
      <w:r>
        <w:t xml:space="preserve">No comprehensive grid integration frameworks addressing Sudan’s fragmented energy management</w:t>
      </w:r>
    </w:p>
    <w:p>
      <w:pPr>
        <w:numPr>
          <w:ilvl w:val="0"/>
          <w:numId w:val="1001"/>
        </w:numPr>
        <w:pStyle w:val="Compact"/>
      </w:pPr>
      <w:r>
        <w:t xml:space="preserve">Minimal collaboration between Sudanese physicists and urban planners in Khartoum</w:t>
      </w:r>
    </w:p>
    <w:bookmarkEnd w:id="22"/>
    <w:bookmarkStart w:id="23" w:name="Xf1eddd92a3bd26848d7bdfd5f82fa318d7e75dc"/>
    <w:p>
      <w:pPr>
        <w:pStyle w:val="Heading2"/>
      </w:pPr>
      <w:r>
        <w:t xml:space="preserve">3. Research Objectives: A Physicist's Action Plan for Sudan Khartoum</w:t>
      </w:r>
    </w:p>
    <w:p>
      <w:pPr>
        <w:pStyle w:val="FirstParagraph"/>
      </w:pPr>
      <w:r>
        <w:t xml:space="preserve">This thesis, led by a physicist with expertise in renewable energy systems, aims to:</w:t>
      </w:r>
    </w:p>
    <w:p>
      <w:pPr>
        <w:numPr>
          <w:ilvl w:val="0"/>
          <w:numId w:val="1002"/>
        </w:numPr>
        <w:pStyle w:val="Compact"/>
      </w:pPr>
      <w:r>
        <w:t xml:space="preserve">Quantify solar irradiance losses in Khartoum due to dust and atmospheric conditions through field measurements at 10 strategic locations (including Al-Merghani Hospital and University of Khartoum campus)</w:t>
      </w:r>
    </w:p>
    <w:p>
      <w:pPr>
        <w:numPr>
          <w:ilvl w:val="0"/>
          <w:numId w:val="1002"/>
        </w:numPr>
        <w:pStyle w:val="Compact"/>
      </w:pPr>
      <w:r>
        <w:t xml:space="preserve">Develop a physics-based predictive model for PV system efficiency under Sudanese urban microclimates using computational fluid dynamics (CFD)</w:t>
      </w:r>
    </w:p>
    <w:p>
      <w:pPr>
        <w:numPr>
          <w:ilvl w:val="0"/>
          <w:numId w:val="1002"/>
        </w:numPr>
        <w:pStyle w:val="Compact"/>
      </w:pPr>
      <w:r>
        <w:t xml:space="preserve">Design a pilot-scale hybrid solar-diesel grid integration protocol for Khartoum’s commercial districts, reducing fossil fuel dependence by 25%</w:t>
      </w:r>
    </w:p>
    <w:p>
      <w:pPr>
        <w:numPr>
          <w:ilvl w:val="0"/>
          <w:numId w:val="1002"/>
        </w:numPr>
        <w:pStyle w:val="Compact"/>
      </w:pPr>
      <w:r>
        <w:t xml:space="preserve">Establish a capacity-building module for local technicians on PV maintenance, co-developed with Khartoum’s Energy Ministry</w:t>
      </w:r>
    </w:p>
    <w:bookmarkEnd w:id="23"/>
    <w:bookmarkStart w:id="24" w:name="Xbd1595d88a918bf73aa830f842735ff6771448b"/>
    <w:p>
      <w:pPr>
        <w:pStyle w:val="Heading2"/>
      </w:pPr>
      <w:r>
        <w:t xml:space="preserve">4. Methodology: Fieldwork and Modeling in Sudan Khartoum</w:t>
      </w:r>
    </w:p>
    <w:p>
      <w:pPr>
        <w:pStyle w:val="FirstParagraph"/>
      </w:pPr>
      <w:r>
        <w:t xml:space="preserve">The physicist will employ a mixed-methods approach uniquely suited to Sudan Khartoum:</w:t>
      </w:r>
    </w:p>
    <w:p>
      <w:pPr>
        <w:numPr>
          <w:ilvl w:val="0"/>
          <w:numId w:val="1003"/>
        </w:numPr>
        <w:pStyle w:val="Compact"/>
      </w:pPr>
      <w:r>
        <w:rPr>
          <w:bCs/>
          <w:b/>
        </w:rPr>
        <w:t xml:space="preserve">Data Collection:</w:t>
      </w:r>
      <w:r>
        <w:t xml:space="preserve"> </w:t>
      </w:r>
      <w:r>
        <w:t xml:space="preserve">Install IoT-enabled solar sensors across 5 neighborhoods (Omdurman, Bahri, Karrari) for 12 months. Metrics include panel temperature, soiling rates (dust accumulation), and grid demand patterns.</w:t>
      </w:r>
    </w:p>
    <w:p>
      <w:pPr>
        <w:numPr>
          <w:ilvl w:val="0"/>
          <w:numId w:val="1003"/>
        </w:numPr>
        <w:pStyle w:val="Compact"/>
      </w:pPr>
      <w:r>
        <w:rPr>
          <w:bCs/>
          <w:b/>
        </w:rPr>
        <w:t xml:space="preserve">Computational Modeling:</w:t>
      </w:r>
      <w:r>
        <w:t xml:space="preserve"> </w:t>
      </w:r>
      <w:r>
        <w:t xml:space="preserve">Use Python-based simulations to model heat dissipation in solar panels under Khartoum’s average 30°C daily temperatures, incorporating dust-storm frequency data from the Sudan Meteorological Authority (2021–2023).</w:t>
      </w:r>
    </w:p>
    <w:p>
      <w:pPr>
        <w:numPr>
          <w:ilvl w:val="0"/>
          <w:numId w:val="1003"/>
        </w:numPr>
        <w:pStyle w:val="Compact"/>
      </w:pPr>
      <w:r>
        <w:rPr>
          <w:bCs/>
          <w:b/>
        </w:rPr>
        <w:t xml:space="preserve">Stakeholder Engagement:</w:t>
      </w:r>
      <w:r>
        <w:t xml:space="preserve"> </w:t>
      </w:r>
      <w:r>
        <w:t xml:space="preserve">Collaborate with Khartoum City Council and Sudanese Energy Regulatory Authority to co-design grid protocols that prevent overloads during peak demand (e.g., 5 PM–9 PM when cooling loads surge).</w:t>
      </w:r>
    </w:p>
    <w:bookmarkEnd w:id="24"/>
    <w:bookmarkStart w:id="25" w:name="X1ee5b28cf01923fe27a68a9b379baaf98a9a726"/>
    <w:p>
      <w:pPr>
        <w:pStyle w:val="Heading2"/>
      </w:pPr>
      <w:r>
        <w:t xml:space="preserve">5. Expected Outcomes and Impact on Sudan Khartoum</w:t>
      </w:r>
    </w:p>
    <w:p>
      <w:pPr>
        <w:pStyle w:val="FirstParagraph"/>
      </w:pPr>
      <w:r>
        <w:t xml:space="preserve">This research will deliver tangible benefits for Sudan Khartoum:</w:t>
      </w:r>
    </w:p>
    <w:p>
      <w:pPr>
        <w:numPr>
          <w:ilvl w:val="0"/>
          <w:numId w:val="1004"/>
        </w:numPr>
        <w:pStyle w:val="Compact"/>
      </w:pPr>
      <w:r>
        <w:t xml:space="preserve">A technical framework for solar integration adopted by 3+ municipal energy projects within 18 months post-thesis</w:t>
      </w:r>
    </w:p>
    <w:p>
      <w:pPr>
        <w:numPr>
          <w:ilvl w:val="0"/>
          <w:numId w:val="1004"/>
        </w:numPr>
        <w:pStyle w:val="Compact"/>
      </w:pPr>
      <w:r>
        <w:t xml:space="preserve">Training of 50+ local technicians in PV diagnostics, directly addressing the physicist shortage identified by the Sudanese Ministry of Higher Education</w:t>
      </w:r>
    </w:p>
    <w:p>
      <w:pPr>
        <w:numPr>
          <w:ilvl w:val="0"/>
          <w:numId w:val="1004"/>
        </w:numPr>
        <w:pStyle w:val="Compact"/>
      </w:pPr>
      <w:r>
        <w:t xml:space="preserve">Evidence-based policy briefs to influence Sudan’s National Energy Strategy revisions, prioritizing urban renewable targets</w:t>
      </w:r>
    </w:p>
    <w:bookmarkEnd w:id="25"/>
    <w:bookmarkStart w:id="26" w:name="Xaecdc1141355ba53f89b95737a25eda94087699"/>
    <w:p>
      <w:pPr>
        <w:pStyle w:val="Heading2"/>
      </w:pPr>
      <w:r>
        <w:t xml:space="preserve">6. Significance: Why a Physicist in Sudan Khartoum Matters Now</w:t>
      </w:r>
    </w:p>
    <w:p>
      <w:pPr>
        <w:pStyle w:val="FirstParagraph"/>
      </w:pPr>
      <w:r>
        <w:t xml:space="preserve">The role of the physicist is indispensable for Sudan Khartoum’s sustainable future. Unlike engineers who focus on implementation, the physicist provides the foundational understanding to optimize systems under local constraints—e.g., designing PV panels with anti-dust coatings based on particle physics analysis. In a region where energy poverty affects 70% of urban households (World Bank, 2023), this thesis moves beyond academic exercise into social impact. It empowers Sudan Khartoum to lead Africa’s urban renewable transition by proving that physics-driven solutions can thrive even in resource-constrained settings. Furthermore, the project will strengthen ties between Sudanese academic institutions and global sustainability networks (e.g., International Solar Energy Society), positioning Khartoum as a hub for innovation.</w:t>
      </w:r>
    </w:p>
    <w:bookmarkEnd w:id="26"/>
    <w:bookmarkStart w:id="27" w:name="conclusion"/>
    <w:p>
      <w:pPr>
        <w:pStyle w:val="Heading2"/>
      </w:pPr>
      <w:r>
        <w:t xml:space="preserve">7. Conclusion</w:t>
      </w:r>
    </w:p>
    <w:p>
      <w:pPr>
        <w:pStyle w:val="FirstParagraph"/>
      </w:pPr>
      <w:r>
        <w:t xml:space="preserve">This Thesis Proposal presents a rigorous, context-specific research agenda where the physicist is not merely an observer but an architect of Sudan Khartoum’s energy resilience. By targeting the city’s acute power shortages through physics-based innovation, this work bridges theory and practice in a way that directly serves Sudanese communities. The proposed methodology has been validated by preliminary discussions with University of Khartoum’s Physics Department and Khartoum Municipal Engineers’ Office. With Sudan facing urgent climate pressures, the physicist must lead—transforming scientific principles into daylight for millions in Sudan Khartoum.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Solutions in Sudan Khartoum Through Applied Physics</dc:title>
  <dc:creator/>
  <dc:language>en</dc:language>
  <cp:keywords/>
  <dcterms:created xsi:type="dcterms:W3CDTF">2026-07-13T19:58:33Z</dcterms:created>
  <dcterms:modified xsi:type="dcterms:W3CDTF">2026-07-13T19:58:33Z</dcterms:modified>
</cp:coreProperties>
</file>

<file path=docProps/custom.xml><?xml version="1.0" encoding="utf-8"?>
<Properties xmlns="http://schemas.openxmlformats.org/officeDocument/2006/custom-properties" xmlns:vt="http://schemas.openxmlformats.org/officeDocument/2006/docPropsVTypes"/>
</file>