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059d6bc8564edea9db3b69b44c782d09f15aded"/>
    <w:p>
      <w:pPr>
        <w:pStyle w:val="Heading1"/>
      </w:pPr>
      <w:r>
        <w:t xml:space="preserve">Thesis Proposal: Development of High-Efficiency Perovskite Solar Cells for Sustainable Energy Systems in United Arab Emirates Abu Dhabi</w:t>
      </w:r>
    </w:p>
    <w:bookmarkStart w:id="20" w:name="introduction"/>
    <w:p>
      <w:pPr>
        <w:pStyle w:val="Heading2"/>
      </w:pPr>
      <w:r>
        <w:t xml:space="preserve">1. Introduction</w:t>
      </w:r>
    </w:p>
    <w:p>
      <w:pPr>
        <w:pStyle w:val="FirstParagraph"/>
      </w:pPr>
      <w:r>
        <w:t xml:space="preserve">The United Arab Emirates (UAE), particularly Abu Dhabi, faces critical energy transition challenges as it pursues its ambitious Vision 2050 goals to achieve carbon neutrality and diversify from fossil fuels. With the highest solar irradiance levels globally—averaging 6.5 kWh/m²/day—Abu Dhabi presents an unparalleled opportunity for photovoltaic (PV) technology deployment. However, current commercial silicon-based solar panels suffer from efficiency limitations (~22%) and high production costs that hinder optimal energy capture in the region's extreme climate. This Thesis Proposal outlines a groundbreaking research initiative by a prospective Physicist to develop next-generation perovskite solar cells tailored for Abu Dhabi's unique environmental conditions, directly addressing the UAE's strategic energy objectives. As a rising global leader in clean energy innovation, Abu Dhabi requires localized scientific solutions that leverage its geographical advantages while advancing the frontiers of renewable technology.</w:t>
      </w:r>
    </w:p>
    <w:bookmarkEnd w:id="20"/>
    <w:bookmarkStart w:id="21" w:name="problem-statement"/>
    <w:p>
      <w:pPr>
        <w:pStyle w:val="Heading2"/>
      </w:pPr>
      <w:r>
        <w:t xml:space="preserve">2. Problem Statement</w:t>
      </w:r>
    </w:p>
    <w:p>
      <w:pPr>
        <w:pStyle w:val="FirstParagraph"/>
      </w:pPr>
      <w:r>
        <w:t xml:space="preserve">Despite substantial investments in solar infrastructure like the 1.5 GW Sweihan Solar Plant (one of the world's largest), UAE energy systems remain constrained by two critical issues: (a) The thermal degradation of conventional PV modules under Abu Dhabi's average summer temperatures (&gt;45°C), reducing annual efficiency by 20-25%; and (b) The high carbon footprint associated with silicon wafer production, conflicting with Abu Dhabi's net-zero commitments. Existing perovskite solar cells—showing theoretical efficiency potential exceeding 30%—have not been optimized for desert environments due to insufficient research on stability under combined heat, dust, and humidity extremes prevalent in United Arab Emirates Abu Dhabi. This gap represents a significant barrier to realizing the UAE's full renewable energy potential. As a Physicist committed to solving regional sustainability challenges, this thesis addresses the urgent need for climate-adaptive photovoltaics that can unlock Abu Dhabi's solar resource at scale.</w:t>
      </w:r>
    </w:p>
    <w:bookmarkEnd w:id="21"/>
    <w:bookmarkStart w:id="22" w:name="research-objectives"/>
    <w:p>
      <w:pPr>
        <w:pStyle w:val="Heading2"/>
      </w:pPr>
      <w:r>
        <w:t xml:space="preserve">3. Research Objectives</w:t>
      </w:r>
    </w:p>
    <w:p>
      <w:pPr>
        <w:numPr>
          <w:ilvl w:val="0"/>
          <w:numId w:val="1001"/>
        </w:numPr>
        <w:pStyle w:val="Compact"/>
      </w:pPr>
      <w:r>
        <w:t xml:space="preserve">To engineer perovskite solar cell architectures with enhanced thermal stability through novel encapsulation techniques validated against Abu Dhabi-specific climatic data.</w:t>
      </w:r>
    </w:p>
    <w:p>
      <w:pPr>
        <w:numPr>
          <w:ilvl w:val="0"/>
          <w:numId w:val="1001"/>
        </w:numPr>
        <w:pStyle w:val="Compact"/>
      </w:pPr>
      <w:r>
        <w:t xml:space="preserve">To develop self-cleaning surface coatings mitigating dust accumulation—addressing a 15-30% annual energy loss observed at existing solar farms in the UAE's desert terrain.</w:t>
      </w:r>
    </w:p>
    <w:p>
      <w:pPr>
        <w:numPr>
          <w:ilvl w:val="0"/>
          <w:numId w:val="1001"/>
        </w:numPr>
        <w:pStyle w:val="Compact"/>
      </w:pPr>
      <w:r>
        <w:t xml:space="preserve">To conduct cost-benefit analysis of scaled-up perovskite production versus silicon, aligning with Abu Dhabi's target of reducing renewable energy costs by 50% by 2030.</w:t>
      </w:r>
    </w:p>
    <w:p>
      <w:pPr>
        <w:numPr>
          <w:ilvl w:val="0"/>
          <w:numId w:val="1001"/>
        </w:numPr>
        <w:pStyle w:val="Compact"/>
      </w:pPr>
      <w:r>
        <w:t xml:space="preserve">To establish a benchmark for durability testing protocols applicable to all solar installations across United Arab Emirates Abu Dhabi.</w:t>
      </w:r>
    </w:p>
    <w:bookmarkEnd w:id="22"/>
    <w:bookmarkStart w:id="23" w:name="literature-review-and-knowledge-gap"/>
    <w:p>
      <w:pPr>
        <w:pStyle w:val="Heading2"/>
      </w:pPr>
      <w:r>
        <w:t xml:space="preserve">4. Literature Review and Knowledge Gap</w:t>
      </w:r>
    </w:p>
    <w:p>
      <w:pPr>
        <w:pStyle w:val="FirstParagraph"/>
      </w:pPr>
      <w:r>
        <w:t xml:space="preserve">While perovskite research has surged globally (over 3,000 publications in 2023), studies predominantly focus on laboratory conditions in temperate climates. Recent work by Alghannam et al. (2023) demonstrated a 15% efficiency drop for standard perovskites at 65°C—conditions routinely encountered in Abu Dhabi during summer months. The UAE's own Masdar Institute research (2022) identified dust-induced power loss as the second-largest operational challenge after temperature, yet no localized studies have integrated both variables. This Thesis Proposal uniquely bridges this gap by proposing a region-specific R&amp;D framework: combining materials science with field testing at the Abu Dhabi Urban Planning Council's Solar Test Bed—a facility designed for UAE environmental validation. As a dedicated Physicist, I will leverage my background in semiconductor physics and solar energy systems to translate theoretical advancements into deployable solutions for the United Arab Emirates Abu Dhabi context.</w:t>
      </w:r>
    </w:p>
    <w:bookmarkEnd w:id="23"/>
    <w:bookmarkStart w:id="24" w:name="methodology"/>
    <w:p>
      <w:pPr>
        <w:pStyle w:val="Heading2"/>
      </w:pPr>
      <w:r>
        <w:t xml:space="preserve">5. Methodology</w:t>
      </w:r>
    </w:p>
    <w:p>
      <w:pPr>
        <w:pStyle w:val="FirstParagraph"/>
      </w:pPr>
      <w:r>
        <w:t xml:space="preserve">The research will employ a three-phase approach: (1) Computational modeling using COMSOL Multiphysics to simulate perovskite degradation pathways under Abu Dhabi's microclimate data (obtained from the Environmental Research and Analysis Centre); (2) Fabrication of prototype cells with modified organic-inorganic hybrid materials at Khalifa University's Advanced Materials Laboratory, incorporating proprietary anti-dust hydrophobic coatings developed in partnership with the UAE-based company Solaris. Crucially, all samples will undergo accelerated aging tests mimicking Abu Dhabi's dust composition and thermal cycles; (3) Field deployment at the Al Dhafra Solar Plant (Abu Dhabi) for 12 months, with performance monitored against reference silicon panels. Data analytics will employ machine learning to correlate environmental variables with efficiency metrics—ensuring outcomes directly serve the UAE's energy sector priorities. This methodology ensures scientific rigor while maintaining practical relevance for Abu Dhabi's energy transition roadmap.</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(a) A patent-pending perovskite cell design achieving &gt;28% efficiency with 90% stability at 70°C—surpassing current UAE solar benchmarks; (b) A comprehensive operational guideline for dust management in desert solar farms, reducing maintenance costs by an estimated 35%; and (c) Economic modeling proving perovskites could lower levelized cost of energy (LCOE) to $0.025/kWh in Abu Dhabi—making renewables more competitive than natural gas. These outcomes align precisely with the UAE Ministry of Climate Change &amp; Environment's 'National Energy Strategy 2050' and Abu Dhabi's 'Sustainable City Initiative'. For the United Arab Emirates Abu Dhabi, this research directly supports its mission to become a global clean energy hub by 2035, while training a new generation of Emirati physicists skilled in applied renewable technology. As the first comprehensive study addressing both thermal resilience and dust mitigation in perovskites for desert climates, this work will position Abu Dhabi at the forefront of solar innovation.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Material Design</w:t>
      </w:r>
    </w:p>
    <w:p>
      <w:pPr>
        <w:pStyle w:val="BodyText"/>
      </w:pPr>
      <w:r>
        <w:t xml:space="preserve">Months 1-4</w:t>
      </w:r>
    </w:p>
    <w:p>
      <w:pPr>
        <w:pStyle w:val="BodyText"/>
      </w:pPr>
      <w:r>
        <w:t xml:space="preserve">Novel perovskite composition finalized; Abu Dhabi environmental data curated.</w:t>
      </w:r>
    </w:p>
    <w:p>
      <w:pPr>
        <w:pStyle w:val="BodyText"/>
      </w:pPr>
      <w:r>
        <w:t xml:space="preserve">Lab Fabrication &amp; Testing</w:t>
      </w:r>
    </w:p>
    <w:p>
      <w:pPr>
        <w:pStyle w:val="BodyText"/>
      </w:pPr>
      <w:r>
        <w:t xml:space="preserve">Months 5-10</w:t>
      </w:r>
    </w:p>
    <w:p>
      <w:pPr>
        <w:pStyle w:val="BodyText"/>
      </w:pPr>
      <w:r>
        <w:t xml:space="preserve">Field Deployment at Al Dhafra Solar Plant</w:t>
      </w:r>
    </w:p>
    <w:p>
      <w:pPr>
        <w:pStyle w:val="BodyText"/>
      </w:pPr>
      <w:r>
        <w:t xml:space="preserve">Phase 2: Field Validation &amp; Data Collection</w:t>
      </w:r>
    </w:p>
    <w:p>
      <w:pPr>
        <w:pStyle w:val="BodyText"/>
      </w:pPr>
      <w:r>
        <w:t xml:space="preserve">Months 11-20</w:t>
      </w:r>
    </w:p>
    <w:p>
      <w:pPr>
        <w:pStyle w:val="BodyText"/>
      </w:pPr>
      <w:r>
        <w:t xml:space="preserve">Dust/temperature performance metrics collected; LCOE analysis completed.</w:t>
      </w:r>
    </w:p>
    <w:p>
      <w:pPr>
        <w:pStyle w:val="BodyText"/>
      </w:pPr>
      <w:r>
        <w:t xml:space="preserve">Thesis Writing &amp; Industry Integration</w:t>
      </w:r>
    </w:p>
    <w:p>
      <w:pPr>
        <w:pStyle w:val="BodyText"/>
      </w:pPr>
      <w:r>
        <w:t xml:space="preserve">Months 21-36</w:t>
      </w:r>
    </w:p>
    <w:bookmarkEnd w:id="26"/>
    <w:bookmarkStart w:id="27" w:name="conclusion"/>
    <w:p>
      <w:pPr>
        <w:pStyle w:val="Heading2"/>
      </w:pPr>
      <w:r>
        <w:t xml:space="preserve">8. Conclusion</w:t>
      </w:r>
    </w:p>
    <w:p>
      <w:pPr>
        <w:pStyle w:val="FirstParagraph"/>
      </w:pPr>
      <w:r>
        <w:t xml:space="preserve">This Thesis Proposal presents a vital scientific contribution to the United Arab Emirates Abu Dhabi's sustainable energy ecosystem. By focusing on perovskite photovoltaics through the lens of a Physicist dedicated to regional impact, it offers a path toward solving two fundamental challenges: climate resilience and cost efficiency in solar power. The research directly supports Abu Dhabi's role as an innovator within the Gulf Cooperation Council (GCC) and aligns with global initiatives like IRENA's 'Solar for All' program. Completion of this work will yield not only technical breakthroughs but also a framework for future UAE-led renewable energy R&amp;D, fostering local expertise that meets the precise needs of Abu Dhabi's ambitious decarbonization timeline. As an emerging Physicist committed to serving the United Arab Emirates, I am prepared to undertake this critical research with full dedication to advancing both scientific knowledge and the nation's sustainable future.</w:t>
      </w:r>
    </w:p>
    <w:bookmarkEnd w:id="27"/>
    <w:bookmarkStart w:id="28" w:name="references-selected"/>
    <w:p>
      <w:pPr>
        <w:pStyle w:val="Heading2"/>
      </w:pPr>
      <w:r>
        <w:t xml:space="preserve">9. References (Selected)</w:t>
      </w:r>
    </w:p>
    <w:p>
      <w:pPr>
        <w:numPr>
          <w:ilvl w:val="0"/>
          <w:numId w:val="1002"/>
        </w:numPr>
        <w:pStyle w:val="Compact"/>
      </w:pPr>
      <w:r>
        <w:t xml:space="preserve">UAE Ministry of Energy &amp; Infrastructure. (2023). *National Energy Strategy 2050*. Abu Dhabi: Federal Government.</w:t>
      </w:r>
    </w:p>
    <w:p>
      <w:pPr>
        <w:numPr>
          <w:ilvl w:val="0"/>
          <w:numId w:val="1002"/>
        </w:numPr>
        <w:pStyle w:val="Compact"/>
      </w:pPr>
      <w:r>
        <w:t xml:space="preserve">Khalifa University Research Centre. (2024). *Environmental Data Report: Abu Dhabi Solar Conditions*. Al Ain, UAE.</w:t>
      </w:r>
    </w:p>
    <w:p>
      <w:pPr>
        <w:numPr>
          <w:ilvl w:val="0"/>
          <w:numId w:val="1002"/>
        </w:numPr>
        <w:pStyle w:val="Compact"/>
      </w:pPr>
      <w:r>
        <w:t xml:space="preserve">Alghannam, A., et al. (2023). "Thermal Degradation in Perovskite Solar Cells under Desert Conditions." *Journal of Renewable Energy*, 112, 45-58.</w:t>
      </w:r>
    </w:p>
    <w:p>
      <w:pPr>
        <w:numPr>
          <w:ilvl w:val="0"/>
          <w:numId w:val="1002"/>
        </w:numPr>
        <w:pStyle w:val="Compact"/>
      </w:pPr>
      <w:r>
        <w:t xml:space="preserve">Masdar Institute. (2022). *Dust Impact Assessment on UAE Solar Farms*. Abu Dhabi: Sustainable Technology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for United Arab Emirates Abu Dhabi</dc:title>
  <dc:creator/>
  <dc:language>en</dc:language>
  <cp:keywords/>
  <dcterms:created xsi:type="dcterms:W3CDTF">2026-07-20T15:38:55Z</dcterms:created>
  <dcterms:modified xsi:type="dcterms:W3CDTF">2026-07-20T15:38:55Z</dcterms:modified>
</cp:coreProperties>
</file>

<file path=docProps/custom.xml><?xml version="1.0" encoding="utf-8"?>
<Properties xmlns="http://schemas.openxmlformats.org/officeDocument/2006/custom-properties" xmlns:vt="http://schemas.openxmlformats.org/officeDocument/2006/docPropsVTypes"/>
</file>