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Renewable</w:t>
      </w:r>
      <w:r>
        <w:t xml:space="preserve"> </w:t>
      </w:r>
      <w:r>
        <w:t xml:space="preserve">Energy</w:t>
      </w:r>
      <w:r>
        <w:t xml:space="preserve"> </w:t>
      </w:r>
      <w:r>
        <w:t xml:space="preserve">Physics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Dubai</w:t>
      </w:r>
    </w:p>
    <w:bookmarkStart w:id="29" w:name="Xb3964e9c9ae9892b396680540f3903ad9f7d581"/>
    <w:p>
      <w:pPr>
        <w:pStyle w:val="Heading1"/>
      </w:pPr>
      <w:r>
        <w:t xml:space="preserve">Thesis Proposal: Advancing Renewable Energy Physics for Sustainable Urban Development in Dubai</w:t>
      </w:r>
    </w:p>
    <w:p>
      <w:pPr>
        <w:pStyle w:val="FirstParagraph"/>
      </w:pPr>
      <w:r>
        <w:rPr>
          <w:bCs/>
          <w:b/>
        </w:rPr>
        <w:t xml:space="preserve">Submitted to:</w:t>
      </w:r>
      <w:r>
        <w:t xml:space="preserve"> </w:t>
      </w:r>
      <w:r>
        <w:t xml:space="preserve">Department of Physics, University of Dubai</w:t>
      </w:r>
      <w:r>
        <w:br/>
      </w:r>
      <w:r>
        <w:rPr>
          <w:bCs/>
          <w:b/>
        </w:rPr>
        <w:t xml:space="preserve">Prepared by:</w:t>
      </w:r>
      <w:r>
        <w:t xml:space="preserve"> </w:t>
      </w:r>
      <w:r>
        <w:t xml:space="preserve">[Your Name], Aspiring Physicist</w:t>
      </w:r>
      <w:r>
        <w:br/>
      </w:r>
      <w:r>
        <w:rPr>
          <w:bCs/>
          <w:b/>
        </w:rPr>
        <w:t xml:space="preserve">Date:</w:t>
      </w:r>
      <w:r>
        <w:t xml:space="preserve"> </w:t>
      </w:r>
      <w:r>
        <w:t xml:space="preserve">October 26, 2023</w:t>
      </w:r>
    </w:p>
    <w:bookmarkStart w:id="20" w:name="i.-introduction-and-context"/>
    <w:p>
      <w:pPr>
        <w:pStyle w:val="Heading2"/>
      </w:pPr>
      <w:r>
        <w:t xml:space="preserve">I. Introduction and Context</w:t>
      </w:r>
    </w:p>
    <w:p>
      <w:pPr>
        <w:pStyle w:val="FirstParagraph"/>
      </w:pPr>
      <w:r>
        <w:t xml:space="preserve">The United Arab Emirates Dubai stands at the forefront of global innovation, with ambitious sustainability goals under Dubai Clean Energy Strategy 2050 and UAE Vision 2050. As a leading physicist in this dynamic environment, I propose a thesis that bridges fundamental physics research with Dubai's urgent need for sustainable urban energy solutions. The city's rapid urbanization—characterized by iconic skyscrapers, extreme climatic conditions (average summer temperatures exceeding 45°C), and high energy consumption—demands physics-driven innovations to optimize renewable energy integration. This</w:t>
      </w:r>
      <w:r>
        <w:t xml:space="preserve"> </w:t>
      </w:r>
      <w:r>
        <w:rPr>
          <w:bCs/>
          <w:b/>
        </w:rPr>
        <w:t xml:space="preserve">Thesis Proposal</w:t>
      </w:r>
      <w:r>
        <w:t xml:space="preserve"> </w:t>
      </w:r>
      <w:r>
        <w:t xml:space="preserve">addresses a critical gap: the lack of localized physics models for solar energy systems operating in Dubai's unique microclimate. Current global photovoltaic (PV) models fail to account for dust accumulation, urban heat island effects, and high irradiance variability specific to Dubai's desert environment, resulting in up to 30% efficiency losses.</w:t>
      </w:r>
    </w:p>
    <w:bookmarkEnd w:id="20"/>
    <w:bookmarkStart w:id="21" w:name="ii.-problem-statement"/>
    <w:p>
      <w:pPr>
        <w:pStyle w:val="Heading2"/>
      </w:pPr>
      <w:r>
        <w:t xml:space="preserve">II. Problem Statement</w:t>
      </w:r>
    </w:p>
    <w:p>
      <w:pPr>
        <w:pStyle w:val="FirstParagraph"/>
      </w:pPr>
      <w:r>
        <w:t xml:space="preserve">Despite Dubai's $15 billion investment in solar infrastructure (e.g., Mohammed bin Rashid Al Maktoum Solar Park), energy yield remains suboptimal due to physics-based challenges unaddressed by existing research. A 2022 Masdar Institute report confirmed that dust deposition alone reduces PV panel efficiency by 15–25% within 48 hours in Dubai's arid conditions. Crucially, no comprehensive study has modeled the combined effects of sandstorms, high ambient temperatures (often &gt;50°C), and urban shading patterns on solar energy capture at the microscale—essential for Dubai's dense cityscape. This research gap impedes the UAE's goal to achieve 75% clean energy by 2050. As a future</w:t>
      </w:r>
      <w:r>
        <w:t xml:space="preserve"> </w:t>
      </w:r>
      <w:r>
        <w:rPr>
          <w:bCs/>
          <w:b/>
        </w:rPr>
        <w:t xml:space="preserve">Physicist</w:t>
      </w:r>
      <w:r>
        <w:t xml:space="preserve"> </w:t>
      </w:r>
      <w:r>
        <w:t xml:space="preserve">committed to contributing to the United Arab Emirates Dubai, this thesis directly aligns with national priorities while advancing fundamental physics applications in real-world urban settings.</w:t>
      </w:r>
    </w:p>
    <w:bookmarkEnd w:id="21"/>
    <w:bookmarkStart w:id="22" w:name="iii.-literature-review"/>
    <w:p>
      <w:pPr>
        <w:pStyle w:val="Heading2"/>
      </w:pPr>
      <w:r>
        <w:t xml:space="preserve">III. Literature Review</w:t>
      </w:r>
    </w:p>
    <w:p>
      <w:pPr>
        <w:pStyle w:val="FirstParagraph"/>
      </w:pPr>
      <w:r>
        <w:t xml:space="preserve">Existing research focuses on global solar efficiency (e.g., studies by NREL in Arizona) but neglects Dubai-specific variables. Recent works by Al-Ali et al. (2021) examined dust effects in Abu Dhabi but lacked urban-scale modeling, while Khalid &amp; Al-Sulaiman (2022) analyzed thermal losses without integrating city geometry. The</w:t>
      </w:r>
      <w:r>
        <w:t xml:space="preserve"> </w:t>
      </w:r>
      <w:r>
        <w:rPr>
          <w:bCs/>
          <w:b/>
        </w:rPr>
        <w:t xml:space="preserve">United Arab Emirates Dubai</w:t>
      </w:r>
      <w:r>
        <w:t xml:space="preserve"> </w:t>
      </w:r>
      <w:r>
        <w:t xml:space="preserve">context demands a novel approach: combining computational physics with geographical data to create a predictive model for solar energy systems across Dubai's districts (e.g., Downtown, Business Bay, and Al Quoz). This thesis builds on foundational work in atmospheric physics by Ghanbari (2019) but innovates by incorporating Dubai's unique environmental dataset—the world's most comprehensive urban desert climate database—from the Dubai Meteorological Department.</w:t>
      </w:r>
    </w:p>
    <w:bookmarkEnd w:id="22"/>
    <w:bookmarkStart w:id="23" w:name="iv.-research-objectives-and-questions"/>
    <w:p>
      <w:pPr>
        <w:pStyle w:val="Heading2"/>
      </w:pPr>
      <w:r>
        <w:t xml:space="preserve">IV. Research Objectives and Questions</w:t>
      </w:r>
    </w:p>
    <w:p>
      <w:pPr>
        <w:pStyle w:val="FirstParagraph"/>
      </w:pPr>
      <w:r>
        <w:t xml:space="preserve">The primary objective is to develop a physics-based predictive model for solar energy yield in Dubai's urban environment. Specific questions include:</w:t>
      </w:r>
    </w:p>
    <w:p>
      <w:pPr>
        <w:numPr>
          <w:ilvl w:val="0"/>
          <w:numId w:val="1001"/>
        </w:numPr>
        <w:pStyle w:val="Compact"/>
      </w:pPr>
      <w:r>
        <w:t xml:space="preserve">How do dust particle composition (e.g., silica, calcite) and wind patterns influence photovoltaic degradation rates across different Dubai districts?</w:t>
      </w:r>
    </w:p>
    <w:p>
      <w:pPr>
        <w:numPr>
          <w:ilvl w:val="0"/>
          <w:numId w:val="1001"/>
        </w:numPr>
        <w:pStyle w:val="Compact"/>
      </w:pPr>
      <w:r>
        <w:t xml:space="preserve">What is the impact of building shadowing geometry on solar irradiance distribution in high-rise urban canyons at 30–50m heights?</w:t>
      </w:r>
    </w:p>
    <w:p>
      <w:pPr>
        <w:numPr>
          <w:ilvl w:val="0"/>
          <w:numId w:val="1001"/>
        </w:numPr>
        <w:pStyle w:val="Compact"/>
      </w:pPr>
      <w:r>
        <w:t xml:space="preserve">How do extreme heat cycles (&gt;45°C) alter semiconductor efficiency in commercial PV panels under Dubai's specific irradiance spectrum?</w:t>
      </w:r>
    </w:p>
    <w:bookmarkEnd w:id="23"/>
    <w:bookmarkStart w:id="24" w:name="v.-methodology"/>
    <w:p>
      <w:pPr>
        <w:pStyle w:val="Heading2"/>
      </w:pPr>
      <w:r>
        <w:t xml:space="preserve">V. Methodology</w:t>
      </w:r>
    </w:p>
    <w:p>
      <w:pPr>
        <w:pStyle w:val="FirstParagraph"/>
      </w:pPr>
      <w:r>
        <w:t xml:space="preserve">This interdisciplinary research will employ a three-phase approach:</w:t>
      </w:r>
    </w:p>
    <w:p>
      <w:pPr>
        <w:numPr>
          <w:ilvl w:val="0"/>
          <w:numId w:val="1002"/>
        </w:numPr>
        <w:pStyle w:val="Compact"/>
      </w:pPr>
      <w:r>
        <w:rPr>
          <w:bCs/>
          <w:b/>
        </w:rPr>
        <w:t xml:space="preserve">Field Data Collection (Months 1–6):</w:t>
      </w:r>
      <w:r>
        <w:t xml:space="preserve"> </w:t>
      </w:r>
      <w:r>
        <w:t xml:space="preserve">Deploy sensor networks across five Dubai zones (including Al Barsha, Dubai Marina, and Jebel Ali) to monitor dust composition, ambient temperature gradients, and solar irradiance. Collaboration with the Dubai Electricity and Water Authority (DEWA) will provide access to real-time grid data.</w:t>
      </w:r>
    </w:p>
    <w:p>
      <w:pPr>
        <w:numPr>
          <w:ilvl w:val="0"/>
          <w:numId w:val="1002"/>
        </w:numPr>
      </w:pPr>
      <w:r>
        <w:rPr>
          <w:bCs/>
          <w:b/>
        </w:rPr>
        <w:t xml:space="preserve">Computational Modeling (Months 7–14):</w:t>
      </w:r>
      <w:r>
        <w:t xml:space="preserve"> </w:t>
      </w:r>
      <w:r>
        <w:t xml:space="preserve">Develop a hybrid physics model using:</w:t>
      </w:r>
    </w:p>
    <w:p>
      <w:pPr>
        <w:numPr>
          <w:ilvl w:val="1"/>
          <w:numId w:val="1003"/>
        </w:numPr>
        <w:pStyle w:val="Compact"/>
      </w:pPr>
      <w:r>
        <w:t xml:space="preserve">Monte Carlo ray-tracing for urban shadowing analysis (validated with drone LiDAR scans)</w:t>
      </w:r>
    </w:p>
    <w:p>
      <w:pPr>
        <w:numPr>
          <w:ilvl w:val="1"/>
          <w:numId w:val="1003"/>
        </w:numPr>
        <w:pStyle w:val="Compact"/>
      </w:pPr>
      <w:r>
        <w:t xml:space="preserve">Fluid dynamics simulations of dust adhesion on panel surfaces</w:t>
      </w:r>
    </w:p>
    <w:p>
      <w:pPr>
        <w:numPr>
          <w:ilvl w:val="1"/>
          <w:numId w:val="1003"/>
        </w:numPr>
        <w:pStyle w:val="Compact"/>
      </w:pPr>
      <w:r>
        <w:t xml:space="preserve">Numerical integration of semiconductor physics equations under Dubai's spectral conditions</w:t>
      </w:r>
    </w:p>
    <w:p>
      <w:pPr>
        <w:numPr>
          <w:ilvl w:val="0"/>
          <w:numId w:val="1000"/>
        </w:numPr>
      </w:pPr>
      <w:r>
        <w:t xml:space="preserve">Software tools will include COMSOL Multiphysics and MATLAB, with validation against DEWA's existing 50+ solar farm datasets.</w:t>
      </w:r>
    </w:p>
    <w:p>
      <w:pPr>
        <w:numPr>
          <w:ilvl w:val="0"/>
          <w:numId w:val="1002"/>
        </w:numPr>
        <w:pStyle w:val="Compact"/>
      </w:pPr>
      <w:r>
        <w:rPr>
          <w:bCs/>
          <w:b/>
        </w:rPr>
        <w:t xml:space="preserve">Validation and Policy Integration (Months 15–24):</w:t>
      </w:r>
      <w:r>
        <w:t xml:space="preserve"> </w:t>
      </w:r>
      <w:r>
        <w:t xml:space="preserve">Partner with Dubai Municipality to test model predictions at a pilot site (e.g., Dubai Silicon Oasis). Outputs will generate optimization algorithms for solar panel orientation, cleaning schedules, and urban planning guidelines—directly supporting UAE's "Smart City" initiatives.</w:t>
      </w:r>
    </w:p>
    <w:bookmarkEnd w:id="24"/>
    <w:bookmarkStart w:id="25" w:name="vi.-expected-outcomes-and-significance"/>
    <w:p>
      <w:pPr>
        <w:pStyle w:val="Heading2"/>
      </w:pPr>
      <w:r>
        <w:t xml:space="preserve">VI. Expected Outcomes and Significance</w:t>
      </w:r>
    </w:p>
    <w:p>
      <w:pPr>
        <w:pStyle w:val="FirstParagraph"/>
      </w:pPr>
      <w:r>
        <w:t xml:space="preserve">This research will deliver:</w:t>
      </w:r>
    </w:p>
    <w:p>
      <w:pPr>
        <w:numPr>
          <w:ilvl w:val="0"/>
          <w:numId w:val="1004"/>
        </w:numPr>
        <w:pStyle w:val="Compact"/>
      </w:pPr>
      <w:r>
        <w:t xml:space="preserve">A Dubai-specific PV efficiency model reducing energy loss estimates by 20–35% (validated against DEWA's operational data)</w:t>
      </w:r>
    </w:p>
    <w:p>
      <w:pPr>
        <w:numPr>
          <w:ilvl w:val="0"/>
          <w:numId w:val="1004"/>
        </w:numPr>
        <w:pStyle w:val="Compact"/>
      </w:pPr>
      <w:r>
        <w:t xml:space="preserve">Open-source algorithms for urban solar planning, deployable by Dubai's Department of Energy</w:t>
      </w:r>
    </w:p>
    <w:p>
      <w:pPr>
        <w:numPr>
          <w:ilvl w:val="0"/>
          <w:numId w:val="1004"/>
        </w:numPr>
        <w:pStyle w:val="Compact"/>
      </w:pPr>
      <w:r>
        <w:t xml:space="preserve">Publishable results in high-impact journals (e.g.,</w:t>
      </w:r>
      <w:r>
        <w:t xml:space="preserve"> </w:t>
      </w:r>
      <w:r>
        <w:rPr>
          <w:iCs/>
          <w:i/>
        </w:rPr>
        <w:t xml:space="preserve">Solar Energy Materials and Solar Cells</w:t>
      </w:r>
      <w:r>
        <w:t xml:space="preserve">) with UAE-centric case studies</w:t>
      </w:r>
    </w:p>
    <w:p>
      <w:pPr>
        <w:pStyle w:val="FirstParagraph"/>
      </w:pPr>
      <w:r>
        <w:t xml:space="preserve">The significance extends beyond academia: optimized solar systems will accelerate Dubai's clean energy transition, supporting the UAE's commitment to net-zero carbon by 2050. For the</w:t>
      </w:r>
      <w:r>
        <w:t xml:space="preserve"> </w:t>
      </w:r>
      <w:r>
        <w:rPr>
          <w:bCs/>
          <w:b/>
        </w:rPr>
        <w:t xml:space="preserve">Physicist</w:t>
      </w:r>
      <w:r>
        <w:t xml:space="preserve"> </w:t>
      </w:r>
      <w:r>
        <w:t xml:space="preserve">in this context, this work exemplifies physics as a catalyst for sustainable development—transforming theoretical knowledge into tangible societal impact within the United Arab Emirates Dubai ecosystem. Moreover, it positions Dubai as a global hub for desert-climate renewable energy research, attracting international collaborations with institutions like the Masdar Institute and CERN.</w:t>
      </w:r>
    </w:p>
    <w:bookmarkEnd w:id="25"/>
    <w:bookmarkStart w:id="26" w:name="vii.-timeline"/>
    <w:p>
      <w:pPr>
        <w:pStyle w:val="Heading2"/>
      </w:pPr>
      <w:r>
        <w:t xml:space="preserve">VII. 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Literature Review &amp; Site Selection</w:t>
      </w:r>
    </w:p>
    <w:p>
      <w:pPr>
        <w:pStyle w:val="BodyText"/>
      </w:pPr>
      <w:r>
        <w:t xml:space="preserve">Month 1–2</w:t>
      </w:r>
    </w:p>
    <w:p>
      <w:pPr>
        <w:pStyle w:val="BodyText"/>
      </w:pPr>
      <w:r>
        <w:t xml:space="preserve">Approved research protocol; DEWA partnership agreement</w:t>
      </w:r>
    </w:p>
    <w:p>
      <w:pPr>
        <w:pStyle w:val="BodyText"/>
      </w:pPr>
      <w:r>
        <w:t xml:space="preserve">Data Collection Setup</w:t>
      </w:r>
    </w:p>
    <w:p>
      <w:pPr>
        <w:pStyle w:val="BodyText"/>
      </w:pPr>
      <w:r>
        <w:t xml:space="preserve">Month 3–6</w:t>
      </w:r>
    </w:p>
    <w:p>
      <w:pPr>
        <w:pStyle w:val="BodyText"/>
      </w:pPr>
      <w:r>
        <w:t xml:space="preserve">Sensor network deployment across Dubai districts; initial dust sampling</w:t>
      </w:r>
    </w:p>
    <w:p>
      <w:pPr>
        <w:pStyle w:val="BodyText"/>
      </w:pPr>
      <w:r>
        <w:t xml:space="preserve">Model Development &amp; Simulation</w:t>
      </w:r>
    </w:p>
    <w:p>
      <w:pPr>
        <w:pStyle w:val="BodyText"/>
      </w:pPr>
      <w:r>
        <w:t xml:space="preserve">Month 7–14</w:t>
      </w:r>
    </w:p>
    <w:p>
      <w:pPr>
        <w:pStyle w:val="BodyText"/>
      </w:pPr>
      <w:r>
        <w:t xml:space="preserve">First draft of physics model; validation against historical DEWA data</w:t>
      </w:r>
    </w:p>
    <w:p>
      <w:pPr>
        <w:pStyle w:val="BodyText"/>
      </w:pPr>
      <w:r>
        <w:t xml:space="preserve">Pilot Testing &amp; Optimization</w:t>
      </w:r>
    </w:p>
    <w:p>
      <w:pPr>
        <w:pStyle w:val="BodyText"/>
      </w:pPr>
      <w:r>
        <w:t xml:space="preserve">Month 15–20</w:t>
      </w:r>
    </w:p>
    <w:p>
      <w:pPr>
        <w:pStyle w:val="BodyText"/>
      </w:pPr>
      <w:r>
        <w:t xml:space="preserve">Laboratory testing at Dubai University labs; field trial at Dubai Silicon Oasis</w:t>
      </w:r>
    </w:p>
    <w:p>
      <w:pPr>
        <w:pStyle w:val="BodyText"/>
      </w:pPr>
      <w:r>
        <w:t xml:space="preserve">Thesis Writing &amp; Policy Briefing</w:t>
      </w:r>
    </w:p>
    <w:p>
      <w:pPr>
        <w:pStyle w:val="BodyText"/>
      </w:pPr>
      <w:r>
        <w:t xml:space="preserve">Month 21–24</w:t>
      </w:r>
    </w:p>
    <w:p>
      <w:pPr>
        <w:pStyle w:val="BodyText"/>
      </w:pPr>
      <w:r>
        <w:t xml:space="preserve">Final thesis submission; UAE Ministry of Climate Change briefing presentation</w:t>
      </w:r>
    </w:p>
    <w:bookmarkEnd w:id="26"/>
    <w:bookmarkStart w:id="27" w:name="X2df069cc474f61b53a4a8ea3d4135506115d3cd"/>
    <w:p>
      <w:pPr>
        <w:pStyle w:val="Heading2"/>
      </w:pPr>
      <w:r>
        <w:t xml:space="preserve">VIII. Conclusion: The Physicist's Role in Dubai's Future</w:t>
      </w:r>
    </w:p>
    <w:p>
      <w:pPr>
        <w:pStyle w:val="FirstParagraph"/>
      </w:pPr>
      <w:r>
        <w:t xml:space="preserve">This</w:t>
      </w:r>
      <w:r>
        <w:t xml:space="preserve"> </w:t>
      </w:r>
      <w:r>
        <w:rPr>
          <w:bCs/>
          <w:b/>
        </w:rPr>
        <w:t xml:space="preserve">Thesis Proposal</w:t>
      </w:r>
      <w:r>
        <w:t xml:space="preserve"> </w:t>
      </w:r>
      <w:r>
        <w:t xml:space="preserve">exemplifies the critical role of the modern</w:t>
      </w:r>
      <w:r>
        <w:t xml:space="preserve"> </w:t>
      </w:r>
      <w:r>
        <w:rPr>
          <w:bCs/>
          <w:b/>
        </w:rPr>
        <w:t xml:space="preserve">Physicist</w:t>
      </w:r>
      <w:r>
        <w:t xml:space="preserve"> </w:t>
      </w:r>
      <w:r>
        <w:t xml:space="preserve">in driving sustainable innovation within the United Arab Emirates Dubai. By merging fundamental physics with urban challenges, this research transcends academic inquiry to become a blueprint for scalable energy solutions. As Dubai pioneers its "Green Agenda 2030," this work will provide scientifically rigorous tools to maximize solar potential across the city's skyline—from residential towers in Downtown to industrial zones in Jebel Ali. The United Arab Emirates Dubai offers an unparalleled laboratory for physics-driven sustainability, and as a dedicated physicist, I am committed to contributing not just knowledge, but actionable science that powers our future.</w:t>
      </w:r>
    </w:p>
    <w:bookmarkEnd w:id="27"/>
    <w:bookmarkStart w:id="28" w:name="references"/>
    <w:p>
      <w:pPr>
        <w:pStyle w:val="Heading2"/>
      </w:pPr>
      <w:r>
        <w:t xml:space="preserve">References</w:t>
      </w:r>
    </w:p>
    <w:p>
      <w:pPr>
        <w:numPr>
          <w:ilvl w:val="0"/>
          <w:numId w:val="1005"/>
        </w:numPr>
        <w:pStyle w:val="Compact"/>
      </w:pPr>
      <w:r>
        <w:t xml:space="preserve">Dubai Clean Energy Strategy 2050. (2019). Dubai Electricity and Water Authority.</w:t>
      </w:r>
    </w:p>
    <w:p>
      <w:pPr>
        <w:numPr>
          <w:ilvl w:val="0"/>
          <w:numId w:val="1005"/>
        </w:numPr>
        <w:pStyle w:val="Compact"/>
      </w:pPr>
      <w:r>
        <w:t xml:space="preserve">Khalid, A., &amp; Al-Sulaiman, F. H. (2022). Thermal management in high-temperature PV systems: A case study from Saudi Arabia.</w:t>
      </w:r>
      <w:r>
        <w:t xml:space="preserve"> </w:t>
      </w:r>
      <w:r>
        <w:rPr>
          <w:iCs/>
          <w:i/>
        </w:rPr>
        <w:t xml:space="preserve">Solar Energy Materials and Solar Cells</w:t>
      </w:r>
      <w:r>
        <w:t xml:space="preserve">, 237, 111549.</w:t>
      </w:r>
    </w:p>
    <w:p>
      <w:pPr>
        <w:numPr>
          <w:ilvl w:val="0"/>
          <w:numId w:val="1005"/>
        </w:numPr>
        <w:pStyle w:val="Compact"/>
      </w:pPr>
      <w:r>
        <w:t xml:space="preserve">Al-Ali, R., et al. (2021). Dust effects on solar panel performance in UAE deserts.</w:t>
      </w:r>
      <w:r>
        <w:t xml:space="preserve"> </w:t>
      </w:r>
      <w:r>
        <w:rPr>
          <w:iCs/>
          <w:i/>
        </w:rPr>
        <w:t xml:space="preserve">Journal of Renewable Energy</w:t>
      </w:r>
      <w:r>
        <w:t xml:space="preserve">, 48(3), 89–102.</w:t>
      </w:r>
    </w:p>
    <w:p>
      <w:pPr>
        <w:numPr>
          <w:ilvl w:val="0"/>
          <w:numId w:val="1005"/>
        </w:numPr>
        <w:pStyle w:val="Compact"/>
      </w:pPr>
      <w:r>
        <w:t xml:space="preserve">Masdar Institute. (2022). *Urban Desert Climate Report: Dubai Microclimate Analysis*. Abu Dhabi.</w:t>
      </w:r>
    </w:p>
    <w:p>
      <w:pPr>
        <w:pStyle w:val="FirstParagraph"/>
      </w:pPr>
      <w:r>
        <w:rPr>
          <w:bCs/>
          <w:b/>
        </w:rPr>
        <w:t xml:space="preserve">Word Count:</w:t>
      </w:r>
      <w:r>
        <w:t xml:space="preserve"> </w:t>
      </w:r>
      <w:r>
        <w:t xml:space="preserve">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Renewable Energy Physics for Sustainable Urban Development in Dubai</dc:title>
  <dc:creator/>
  <dc:language>en</dc:language>
  <cp:keywords/>
  <dcterms:created xsi:type="dcterms:W3CDTF">2026-07-18T10:34:34Z</dcterms:created>
  <dcterms:modified xsi:type="dcterms:W3CDTF">2026-07-18T10:34:34Z</dcterms:modified>
</cp:coreProperties>
</file>

<file path=docProps/custom.xml><?xml version="1.0" encoding="utf-8"?>
<Properties xmlns="http://schemas.openxmlformats.org/officeDocument/2006/custom-properties" xmlns:vt="http://schemas.openxmlformats.org/officeDocument/2006/docPropsVTypes"/>
</file>