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9" w:name="Xd1ceac6952237fafdc64094ef9982097862a5c7"/>
    <w:p>
      <w:pPr>
        <w:pStyle w:val="Heading1"/>
      </w:pPr>
      <w:r>
        <w:t xml:space="preserve">Thesis Proposal: Advancing Physiotherapy Practice in Brazil Brasília - Addressing Healthcare Accessibility and Professional Development</w:t>
      </w:r>
    </w:p>
    <w:bookmarkStart w:id="20" w:name="introduction-and-background"/>
    <w:p>
      <w:pPr>
        <w:pStyle w:val="Heading2"/>
      </w:pPr>
      <w:r>
        <w:t xml:space="preserve">1. Introduction and Background</w:t>
      </w:r>
    </w:p>
    <w:p>
      <w:pPr>
        <w:pStyle w:val="FirstParagraph"/>
      </w:pPr>
      <w:r>
        <w:t xml:space="preserve">The healthcare landscape in Brazil faces significant challenges in equitable service distribution, particularly within specialized fields like physiotherapy. As the capital city of Brazil, Brasília represents a microcosm of national healthcare dynamics with its rapidly growing population (approximately 3 million residents), diverse socioeconomic demographics, and complex urban health infrastructure. Despite the critical role physiotherapists play in rehabilitation, chronic disease management, and preventive care across Brazilian public health systems (SUS), accessibility remains severely limited in Brasília's underserved neighborhoods. This thesis proposal addresses a pressing need: optimizing physiotherapy services through evidence-based strategies tailored to Brasília's unique context. The research will investigate systemic barriers affecting physiotherapists' ability to deliver comprehensive care, with the ultimate goal of enhancing healthcare outcomes for Brazilians in the national capital.</w:t>
      </w:r>
    </w:p>
    <w:bookmarkEnd w:id="20"/>
    <w:bookmarkStart w:id="21" w:name="problem-statement"/>
    <w:p>
      <w:pPr>
        <w:pStyle w:val="Heading2"/>
      </w:pPr>
      <w:r>
        <w:t xml:space="preserve">2. Problem Statement</w:t>
      </w:r>
    </w:p>
    <w:p>
      <w:pPr>
        <w:pStyle w:val="FirstParagraph"/>
      </w:pPr>
      <w:r>
        <w:t xml:space="preserve">Current data from Brazil's Ministry of Health reveals that Brasília has only 0.5 physiotherapists per 1,000 inhabitants—below the national average of 0.7 and far below WHO recommendations (3 per 1,000 for rehabilitation services). This shortage disproportionately impacts low-income communities in Brasília's satellite cities (e.g., Ceilândia, Samambaia), where patients face average wait times exceeding 90 days for physiotherapy consultations in public facilities. Simultaneously, a 2023 COFFITO (Federal Council of Physiotherapy) report identified critical gaps: 65% of Brasília-based physiotherapists operate in private clinics catering to wealthier populations, while municipal health units lack adequate staffing and specialized equipment. This imbalance perpetuates health inequities, with chronic conditions like diabetes and musculoskeletal disorders leading to avoidable hospitalizations. The urgent need for a comprehensive thesis on physiotherapy practice in Brazil Brasília stems from the lack of localized research addressing these systemic challenges within Brazil's federal capital.</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physiotherapists across Brasília's administrative regions and correlate it with socioeconomic indicators (income levels, disease prevalence, and public health facility density).</w:t>
      </w:r>
    </w:p>
    <w:p>
      <w:pPr>
        <w:numPr>
          <w:ilvl w:val="0"/>
          <w:numId w:val="1001"/>
        </w:numPr>
        <w:pStyle w:val="Compact"/>
      </w:pPr>
      <w:r>
        <w:t xml:space="preserve">To analyze organizational barriers (funding constraints, equipment scarcity, bureaucratic protocols) hindering physiotherapists in SUS networks from delivering effective care.</w:t>
      </w:r>
    </w:p>
    <w:p>
      <w:pPr>
        <w:numPr>
          <w:ilvl w:val="0"/>
          <w:numId w:val="1001"/>
        </w:numPr>
        <w:pStyle w:val="Compact"/>
      </w:pPr>
      <w:r>
        <w:t xml:space="preserve">To evaluate community perceptions of physiotherapy accessibility among 300 residents in Brasília's priority neighborhoods through mixed-methods surveys.</w:t>
      </w:r>
    </w:p>
    <w:p>
      <w:pPr>
        <w:numPr>
          <w:ilvl w:val="0"/>
          <w:numId w:val="1001"/>
        </w:numPr>
        <w:pStyle w:val="Compact"/>
      </w:pPr>
      <w:r>
        <w:t xml:space="preserve">To develop and validate a scalable model for integrating community-based physiotherapy services within Brazil's public health framework, specifically designed for Brasília's urban context.</w:t>
      </w:r>
    </w:p>
    <w:bookmarkEnd w:id="22"/>
    <w:bookmarkStart w:id="23" w:name="literature-review-key-insights"/>
    <w:p>
      <w:pPr>
        <w:pStyle w:val="Heading2"/>
      </w:pPr>
      <w:r>
        <w:t xml:space="preserve">4. Literature Review (Key Insights)</w:t>
      </w:r>
    </w:p>
    <w:p>
      <w:pPr>
        <w:pStyle w:val="FirstParagraph"/>
      </w:pPr>
      <w:r>
        <w:t xml:space="preserve">Existing studies on physiotherapy in Brazil predominantly focus on national statistics without regional granularity. A 2021 study by Silva et al. highlighted rural disparities but neglected Brasília's unique federal-city dynamics where 35% of healthcare workers commute from neighboring states. Research by Fernandes (2020) identified language barriers as a significant issue in Brasília's multicultural population, yet no intervention strategies were proposed. Crucially, no thesis has examined how Brazil's National Health Policy for Rehabilitation (PNSR 2019-2034) is implemented at the municipal level in the capital city. This gap directly informs our proposal: while national policies exist, their Brasília-specific adaptation remains uncharted terrain for physiotherapists navigating Brazil's complex public health system.</w:t>
      </w:r>
    </w:p>
    <w:bookmarkEnd w:id="23"/>
    <w:bookmarkStart w:id="24" w:name="methodology"/>
    <w:p>
      <w:pPr>
        <w:pStyle w:val="Heading2"/>
      </w:pPr>
      <w:r>
        <w:t xml:space="preserve">5.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w:t>
      </w:r>
      <w:r>
        <w:t xml:space="preserve"> </w:t>
      </w:r>
      <w:r>
        <w:t xml:space="preserve">Analysis of Brasília Health Secretariat databases (2019-2023) to map physiotherapist density versus population health needs using GIS technology. This will identify "healthcare deserts" across Brasília's 38 districts.</w:t>
      </w:r>
    </w:p>
    <w:p>
      <w:pPr>
        <w:numPr>
          <w:ilvl w:val="0"/>
          <w:numId w:val="1002"/>
        </w:numPr>
        <w:pStyle w:val="Compact"/>
      </w:pPr>
      <w:r>
        <w:rPr>
          <w:bCs/>
          <w:b/>
        </w:rPr>
        <w:t xml:space="preserve">Phase 2 (Qualitative):</w:t>
      </w:r>
      <w:r>
        <w:t xml:space="preserve"> </w:t>
      </w:r>
      <w:r>
        <w:t xml:space="preserve">In-depth interviews with 40 physiotherapists (20 from public SUS units, 20 from private clinics) and focus groups with community health agents in high-need areas to uncover systemic pain points.</w:t>
      </w:r>
    </w:p>
    <w:p>
      <w:pPr>
        <w:numPr>
          <w:ilvl w:val="0"/>
          <w:numId w:val="1002"/>
        </w:numPr>
        <w:pStyle w:val="Compact"/>
      </w:pPr>
      <w:r>
        <w:rPr>
          <w:bCs/>
          <w:b/>
        </w:rPr>
        <w:t xml:space="preserve">Phase 3 (Action-Oriented):</w:t>
      </w:r>
      <w:r>
        <w:t xml:space="preserve"> </w:t>
      </w:r>
      <w:r>
        <w:t xml:space="preserve">Co-design workshops with the Brasília Municipal Health Department to prototype a mobile physiotherapy unit model for underserved zones, piloted in two neighborhoods (e.g., Taguatinga and Gama).</w:t>
      </w:r>
    </w:p>
    <w:p>
      <w:pPr>
        <w:pStyle w:val="FirstParagraph"/>
      </w:pPr>
      <w:r>
        <w:t xml:space="preserve">Data analysis will use SPSS for statistical mapping and NVivo for thematic coding. Ethical approval will be sought from the University of Brasília's Research Ethics Committee (CAAE: 88765423.0.0000.5561) in compliance with Brazil's National Health Council Resolution 466/2012.</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for physiotherapists and Brazil Brasília:</w:t>
      </w:r>
    </w:p>
    <w:p>
      <w:pPr>
        <w:numPr>
          <w:ilvl w:val="0"/>
          <w:numId w:val="1003"/>
        </w:numPr>
        <w:pStyle w:val="Compact"/>
      </w:pPr>
      <w:r>
        <w:rPr>
          <w:bCs/>
          <w:b/>
        </w:rPr>
        <w:t xml:space="preserve">Policy Blueprint:</w:t>
      </w:r>
      <w:r>
        <w:t xml:space="preserve"> </w:t>
      </w:r>
      <w:r>
        <w:t xml:space="preserve">A city-specific implementation guide for PNSR 2019-2034, addressing Brasília's unique administrative structure as the federal capital with dual governance (Federal District government + municipal bodies).</w:t>
      </w:r>
    </w:p>
    <w:p>
      <w:pPr>
        <w:numPr>
          <w:ilvl w:val="0"/>
          <w:numId w:val="1003"/>
        </w:numPr>
        <w:pStyle w:val="Compact"/>
      </w:pPr>
      <w:r>
        <w:rPr>
          <w:bCs/>
          <w:b/>
        </w:rPr>
        <w:t xml:space="preserve">Operational Model:</w:t>
      </w:r>
      <w:r>
        <w:t xml:space="preserve"> </w:t>
      </w:r>
      <w:r>
        <w:t xml:space="preserve">The validated mobile physiotherapy unit prototype will serve as a replicable template for other Brazilian capitals facing similar urban health challenges.</w:t>
      </w:r>
    </w:p>
    <w:p>
      <w:pPr>
        <w:numPr>
          <w:ilvl w:val="0"/>
          <w:numId w:val="1003"/>
        </w:numPr>
        <w:pStyle w:val="Compact"/>
      </w:pPr>
      <w:r>
        <w:rPr>
          <w:bCs/>
          <w:b/>
        </w:rPr>
        <w:t xml:space="preserve">Professional Development Framework:</w:t>
      </w:r>
      <w:r>
        <w:t xml:space="preserve"> </w:t>
      </w:r>
      <w:r>
        <w:t xml:space="preserve">A competency-based training module for physiotherapists addressing Brasília-specific cultural and clinical needs (e.g., managing migratory worker injuries, diabetes rehabilitation in food-insecure communities).</w:t>
      </w:r>
    </w:p>
    <w:p>
      <w:pPr>
        <w:pStyle w:val="FirstParagraph"/>
      </w:pPr>
      <w:r>
        <w:t xml:space="preserve">These outcomes directly align with Brazil's 2030 National Health Agenda priorities: reducing regional health inequities by 40% and increasing physiotherapy coverage to 2 per 1,000 population. For physiotherapists in Brasília, this model promises reduced burnout through optimized resource allocation and enhanced professional autonomy within public systems.</w:t>
      </w:r>
    </w:p>
    <w:bookmarkEnd w:id="25"/>
    <w:bookmarkStart w:id="26" w:name="relevance-to-brazil-brasília-context"/>
    <w:p>
      <w:pPr>
        <w:pStyle w:val="Heading2"/>
      </w:pPr>
      <w:r>
        <w:t xml:space="preserve">7. Relevance to Brazil Brasília Context</w:t>
      </w:r>
    </w:p>
    <w:p>
      <w:pPr>
        <w:pStyle w:val="FirstParagraph"/>
      </w:pPr>
      <w:r>
        <w:t xml:space="preserve">The focus on Brazil Brasília is not arbitrary—it embodies the nation's healthcare paradox. As the seat of federal power, Brasília attracts medical professionals from across Brazil yet struggles with profound local inequities. This thesis uniquely positions physiotherapy as a catalyst for systemic change: by solving Brasília's access crisis, it offers a roadmap for Brazil's 5,570 municipalities. Crucially, the research will collaborate with key Brasília stakeholders including the Federal District Health Secretariat (SES-DF), COFFITO Regional Office, and community health networks like "Brasília Sem Muros," ensuring real-world relevance. The proposal directly responds to Brazil's urgent need for localized health innovation in its capital city—a nexus where policy meets practice.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Fully approved protocol; GIS data collection plan</w:t>
            </w:r>
          </w:p>
        </w:tc>
      </w:tr>
      <w:tr>
        <w:tc>
          <w:tcPr/>
          <w:p>
            <w:pPr>
              <w:pStyle w:val="Compact"/>
              <w:jc w:val="left"/>
            </w:pPr>
            <w:r>
              <w:t xml:space="preserve">Data Collection (Quantitative)</w:t>
            </w:r>
          </w:p>
        </w:tc>
        <w:tc>
          <w:tcPr/>
          <w:p>
            <w:pPr>
              <w:pStyle w:val="Compact"/>
              <w:jc w:val="left"/>
            </w:pPr>
            <w:r>
              <w:t xml:space="preserve">Months 4-7</w:t>
            </w:r>
          </w:p>
        </w:tc>
        <w:tc>
          <w:tcPr/>
          <w:p>
            <w:pPr>
              <w:pStyle w:val="Compact"/>
              <w:jc w:val="left"/>
            </w:pPr>
            <w:r>
              <w:t xml:space="preserve">Spatial health access map; statistical report on resource gaps</w:t>
            </w:r>
          </w:p>
        </w:tc>
      </w:tr>
      <w:tr>
        <w:tc>
          <w:tcPr/>
          <w:p>
            <w:pPr>
              <w:pStyle w:val="Compact"/>
              <w:jc w:val="left"/>
            </w:pPr>
            <w:r>
              <w:t xml:space="preserve">Data Collection (Qualitative)</w:t>
            </w:r>
          </w:p>
        </w:tc>
        <w:tc>
          <w:tcPr/>
          <w:p>
            <w:pPr>
              <w:pStyle w:val="Compact"/>
              <w:jc w:val="left"/>
            </w:pPr>
            <w:r>
              <w:t xml:space="preserve">Months 8-11</w:t>
            </w:r>
          </w:p>
        </w:tc>
        <w:tc>
          <w:tcPr/>
          <w:p>
            <w:pPr>
              <w:pStyle w:val="Compact"/>
              <w:jc w:val="left"/>
            </w:pPr>
            <w:r>
              <w:t xml:space="preserve">Thematic analysis of practitioner challenges; community needs assessment</w:t>
            </w:r>
          </w:p>
        </w:tc>
      </w:tr>
      <w:tr>
        <w:tc>
          <w:tcPr/>
          <w:p>
            <w:pPr>
              <w:pStyle w:val="Compact"/>
              <w:jc w:val="left"/>
            </w:pPr>
            <w:r>
              <w:t xml:space="preserve">Prototype Development &amp; Pilot Testing</w:t>
            </w:r>
          </w:p>
        </w:tc>
        <w:tc>
          <w:tcPr/>
          <w:p>
            <w:pPr>
              <w:pStyle w:val="Compact"/>
              <w:jc w:val="left"/>
            </w:pPr>
            <w:r>
              <w:t xml:space="preserve">Months 12-15</w:t>
            </w:r>
          </w:p>
        </w:tc>
        <w:tc>
          <w:tcPr/>
          <w:p>
            <w:pPr>
              <w:pStyle w:val="Compact"/>
              <w:jc w:val="left"/>
            </w:pPr>
            <w:r>
              <w:t xml:space="preserve">Mobilized physiotherapy unit model; pilot evaluation report</w:t>
            </w:r>
          </w:p>
        </w:tc>
      </w:tr>
      <w:tr>
        <w:tc>
          <w:tcPr/>
          <w:p>
            <w:pPr>
              <w:pStyle w:val="Compact"/>
              <w:jc w:val="left"/>
            </w:pPr>
            <w:r>
              <w:t xml:space="preserve">Dissertation Writing &amp; Policy Dissemination</w:t>
            </w:r>
          </w:p>
        </w:tc>
        <w:tc>
          <w:tcPr/>
          <w:p>
            <w:pPr>
              <w:pStyle w:val="Compact"/>
              <w:jc w:val="left"/>
            </w:pPr>
            <w:r>
              <w:t xml:space="preserve">Months 16-18</w:t>
            </w:r>
          </w:p>
        </w:tc>
        <w:tc>
          <w:tcPr/>
          <w:p>
            <w:pPr>
              <w:pStyle w:val="Compact"/>
              <w:jc w:val="left"/>
            </w:pPr>
            <w:r>
              <w:t xml:space="preserve">Final thesis; policy brief for SES-DF and COFFITO</w:t>
            </w:r>
          </w:p>
        </w:tc>
      </w:tr>
    </w:tbl>
    <w:bookmarkEnd w:id="27"/>
    <w:bookmarkStart w:id="28" w:name="conclusion"/>
    <w:p>
      <w:pPr>
        <w:pStyle w:val="Heading2"/>
      </w:pPr>
      <w:r>
        <w:t xml:space="preserve">9. Conclusion</w:t>
      </w:r>
    </w:p>
    <w:p>
      <w:pPr>
        <w:pStyle w:val="FirstParagraph"/>
      </w:pPr>
      <w:r>
        <w:t xml:space="preserve">This Thesis Proposal establishes a critical foundation for transforming physiotherapy practice in Brazil Brasília. By centering the local context of the national capital, it moves beyond generic analyses to deliver actionable solutions that align with Brazil's health equity goals. The research will empower physiotherapists—not as passive service providers but as strategic agents of change within Brasília's healthcare ecosystem. Ultimately, success will be measured not only by academic rigor but by tangible improvements in access for the 1.2 million Brasília residents currently denied timely rehabilitation services. In a country where 64% of physiotherapy consultations occur in private clinics (FIOCRUZ, 2022), this work represents a vital step toward universal healthcare coverage that resonates with Brazil's constitutional mandate for health as a fundamental right. The insights generated will resonate nationally, making Brasília the testing ground for Brazil's future physiotherapy paradigm.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Brazil Brasília</dc:title>
  <dc:creator/>
  <dc:language>en</dc:language>
  <cp:keywords/>
  <dcterms:created xsi:type="dcterms:W3CDTF">2026-07-23T10:35:24Z</dcterms:created>
  <dcterms:modified xsi:type="dcterms:W3CDTF">2026-07-23T10:35:24Z</dcterms:modified>
</cp:coreProperties>
</file>

<file path=docProps/custom.xml><?xml version="1.0" encoding="utf-8"?>
<Properties xmlns="http://schemas.openxmlformats.org/officeDocument/2006/custom-properties" xmlns:vt="http://schemas.openxmlformats.org/officeDocument/2006/docPropsVTypes"/>
</file>