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9" w:name="Xa1aff13e7c9479d698184f92fb9a095a54fe16f"/>
    <w:p>
      <w:pPr>
        <w:pStyle w:val="Heading1"/>
      </w:pPr>
      <w:r>
        <w:t xml:space="preserve">Thesis Proposal: Enhancing Access and Innovation in Physiotherapy Services within Canada Toronto Context</w:t>
      </w:r>
    </w:p>
    <w:bookmarkStart w:id="20" w:name="introduction"/>
    <w:p>
      <w:pPr>
        <w:pStyle w:val="Heading2"/>
      </w:pPr>
      <w:r>
        <w:t xml:space="preserve">1. Introduction</w:t>
      </w:r>
    </w:p>
    <w:p>
      <w:pPr>
        <w:pStyle w:val="FirstParagraph"/>
      </w:pPr>
      <w:r>
        <w:t xml:space="preserve">The healthcare landscape of Canada, particularly in densely populated urban centers like Toronto, faces unprecedented challenges in delivering comprehensive rehabilitation services. As a critical component of the Canadian healthcare system, the role of the Physiotherapist has evolved from traditional musculoskeletal care to encompass preventive strategies, chronic disease management, and mental health support. This Thesis Proposal addresses urgent gaps in physiotherapy accessibility and service delivery within Canada Toronto—a city representing over 25% of Ontario's population yet experiencing significant disparities in rehabilitation access. With rising healthcare demands due to aging demographics, increased sports injuries, and post-pandemic recovery needs, this research directly responds to the Canadian government's 2030 Health Care Vision calling for "equitable, patient-centered care across all regions."</w:t>
      </w:r>
    </w:p>
    <w:bookmarkEnd w:id="20"/>
    <w:bookmarkStart w:id="21" w:name="problem-statement"/>
    <w:p>
      <w:pPr>
        <w:pStyle w:val="Heading2"/>
      </w:pPr>
      <w:r>
        <w:t xml:space="preserve">2. Problem Statement</w:t>
      </w:r>
    </w:p>
    <w:p>
      <w:pPr>
        <w:pStyle w:val="FirstParagraph"/>
      </w:pPr>
      <w:r>
        <w:t xml:space="preserve">Despite Canada Toronto being home to over 150 accredited physiotherapy programs and more than 8,500 licensed Physiotherapists (as of 2023), systemic barriers persist. Wait times for publicly funded physiotherapy services exceed 6 weeks in many Toronto neighborhoods, disproportionately affecting low-income communities and seniors. A recent University of Toronto study revealed that 43% of Toronto residents in marginalized areas report unmet physiotherapy needs due to geographical access, cost barriers, and cultural mismatches. This gap undermines the Canadian government's commitment to universal healthcare principles and jeopardizes patient outcomes in a city where chronic conditions (e.g., arthritis, stroke recovery) affect 1.2 million residents. The absence of localized data on Toronto-specific challenges necessitates this targeted Thesis Proposal to inform evidence-based policy within Canada.</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physiotherapy service distribution across Toronto's 25 wards, identifying underserved communities using GIS analysis</w:t>
      </w:r>
    </w:p>
    <w:p>
      <w:pPr>
        <w:numPr>
          <w:ilvl w:val="0"/>
          <w:numId w:val="1001"/>
        </w:numPr>
        <w:pStyle w:val="Compact"/>
      </w:pPr>
      <w:r>
        <w:t xml:space="preserve">Assess patient experiences with Physiotherapist services through a mixed-methods approach (surveys + focus groups)</w:t>
      </w:r>
    </w:p>
    <w:p>
      <w:pPr>
        <w:numPr>
          <w:ilvl w:val="0"/>
          <w:numId w:val="1001"/>
        </w:numPr>
        <w:pStyle w:val="Compact"/>
      </w:pPr>
      <w:r>
        <w:t xml:space="preserve">Evaluate the impact of interdisciplinary collaboration models between Physiotherapists and primary care providers in Toronto clinics</w:t>
      </w:r>
    </w:p>
    <w:p>
      <w:pPr>
        <w:numPr>
          <w:ilvl w:val="0"/>
          <w:numId w:val="1001"/>
        </w:numPr>
        <w:pStyle w:val="Compact"/>
      </w:pPr>
      <w:r>
        <w:t xml:space="preserve">Develop a culturally responsive framework for expanding physiotherapy access in Canada's most diverse city</w:t>
      </w:r>
    </w:p>
    <w:bookmarkEnd w:id="22"/>
    <w:bookmarkStart w:id="23" w:name="X58d6839c4f0b888430b2088e48a6757afe3c615"/>
    <w:p>
      <w:pPr>
        <w:pStyle w:val="Heading2"/>
      </w:pPr>
      <w:r>
        <w:t xml:space="preserve">4. Literature Review: Gaps in Current Knowledge</w:t>
      </w:r>
    </w:p>
    <w:p>
      <w:pPr>
        <w:pStyle w:val="FirstParagraph"/>
      </w:pPr>
      <w:r>
        <w:t xml:space="preserve">National studies (e.g., Canadian Physiotherapy Association, 2021) confirm Canada Toronto faces unique challenges absent from rural or small-town research. While existing literature examines physiotherapy in Vancouver or Montreal, Toronto's extreme demographic diversity—where over 180 languages are spoken—requires context-specific analysis. Crucially, no recent Thesis Proposal has investigated how Toronto's complex healthcare funding ecosystem (combining OHIP coverage, private insurance gaps, and community health centers) affects Physiotherapist practice models. This research fills that void by centering Canada Toronto as both subject and solution space.</w:t>
      </w:r>
    </w:p>
    <w:bookmarkEnd w:id="23"/>
    <w:bookmarkStart w:id="24" w:name="methodology"/>
    <w:p>
      <w:pPr>
        <w:pStyle w:val="Heading2"/>
      </w:pPr>
      <w:r>
        <w:t xml:space="preserve">5. Methodology</w:t>
      </w:r>
    </w:p>
    <w:p>
      <w:pPr>
        <w:pStyle w:val="FirstParagraph"/>
      </w:pPr>
      <w:r>
        <w:t xml:space="preserve">This qualitative-quantitative mixed-methods study will be conducted over 18 months across Toronto's six major health regions. Data collection includes:</w:t>
      </w:r>
    </w:p>
    <w:p>
      <w:pPr>
        <w:numPr>
          <w:ilvl w:val="0"/>
          <w:numId w:val="1002"/>
        </w:numPr>
        <w:pStyle w:val="Compact"/>
      </w:pPr>
      <w:r>
        <w:rPr>
          <w:bCs/>
          <w:b/>
        </w:rPr>
        <w:t xml:space="preserve">Secondary Analysis:</w:t>
      </w:r>
      <w:r>
        <w:t xml:space="preserve"> </w:t>
      </w:r>
      <w:r>
        <w:t xml:space="preserve">Provincial health data (Ontario Ministry of Health, 2023) on physiotherapy referrals and wait times by neighborhood</w:t>
      </w:r>
    </w:p>
    <w:p>
      <w:pPr>
        <w:numPr>
          <w:ilvl w:val="0"/>
          <w:numId w:val="1002"/>
        </w:numPr>
        <w:pStyle w:val="Compact"/>
      </w:pPr>
      <w:r>
        <w:rPr>
          <w:bCs/>
          <w:b/>
        </w:rPr>
        <w:t xml:space="preserve">Physiotherapist Surveys:</w:t>
      </w:r>
      <w:r>
        <w:t xml:space="preserve"> </w:t>
      </w:r>
      <w:r>
        <w:t xml:space="preserve">150 licensed Practitioners across Toronto will complete online questionnaires on service barriers</w:t>
      </w:r>
    </w:p>
    <w:p>
      <w:pPr>
        <w:numPr>
          <w:ilvl w:val="0"/>
          <w:numId w:val="1002"/>
        </w:numPr>
        <w:pStyle w:val="Compact"/>
      </w:pPr>
      <w:r>
        <w:rPr>
          <w:bCs/>
          <w:b/>
        </w:rPr>
        <w:t xml:space="preserve">Patient Focus Groups:</w:t>
      </w:r>
      <w:r>
        <w:t xml:space="preserve"> </w:t>
      </w:r>
      <w:r>
        <w:t xml:space="preserve">8 groups (2 per borough) with diverse residents (n=64) discussing accessibility challenges</w:t>
      </w:r>
    </w:p>
    <w:p>
      <w:pPr>
        <w:numPr>
          <w:ilvl w:val="0"/>
          <w:numId w:val="1002"/>
        </w:numPr>
        <w:pStyle w:val="Compact"/>
      </w:pPr>
      <w:r>
        <w:rPr>
          <w:bCs/>
          <w:b/>
        </w:rPr>
        <w:t xml:space="preserve">Key Informant Interviews:</w:t>
      </w:r>
      <w:r>
        <w:t xml:space="preserve"> </w:t>
      </w:r>
      <w:r>
        <w:t xml:space="preserve">20 healthcare administrators and policy-makers from Toronto's hospital networks</w:t>
      </w:r>
    </w:p>
    <w:p>
      <w:pPr>
        <w:pStyle w:val="FirstParagraph"/>
      </w:pPr>
      <w:r>
        <w:t xml:space="preserve">Data will be triangulated using NVivo for thematic analysis and SPSS for statistical mapping. Ethical approval will be sought through the University of Toronto Ethics Board, prioritizing patient privacy under Canada's Personal Information Protection and Electronic Documents Act (PIPEDA).</w:t>
      </w:r>
    </w:p>
    <w:bookmarkEnd w:id="24"/>
    <w:bookmarkStart w:id="25" w:name="X96f5b622ffbd411eccc0c242d1777fa0bd2cad0"/>
    <w:p>
      <w:pPr>
        <w:pStyle w:val="Heading2"/>
      </w:pPr>
      <w:r>
        <w:t xml:space="preserve">6. Expected Contributions to Practice in Canada Toronto</w:t>
      </w:r>
    </w:p>
    <w:p>
      <w:pPr>
        <w:pStyle w:val="FirstParagraph"/>
      </w:pPr>
      <w:r>
        <w:t xml:space="preserve">This Thesis Proposal directly addresses three critical needs:</w:t>
      </w:r>
    </w:p>
    <w:p>
      <w:pPr>
        <w:numPr>
          <w:ilvl w:val="0"/>
          <w:numId w:val="1003"/>
        </w:numPr>
        <w:pStyle w:val="Compact"/>
      </w:pPr>
      <w:r>
        <w:rPr>
          <w:bCs/>
          <w:b/>
        </w:rPr>
        <w:t xml:space="preserve">Policy Impact:</w:t>
      </w:r>
      <w:r>
        <w:t xml:space="preserve"> </w:t>
      </w:r>
      <w:r>
        <w:t xml:space="preserve">Findings will inform Ontario's Physiotherapy Regulatory College and Toronto Public Health on equitable service allocation, potentially reducing wait times by optimizing clinic placement in high-need areas like Scarborough and Etobicoke.</w:t>
      </w:r>
    </w:p>
    <w:p>
      <w:pPr>
        <w:numPr>
          <w:ilvl w:val="0"/>
          <w:numId w:val="1003"/>
        </w:numPr>
        <w:pStyle w:val="Compact"/>
      </w:pPr>
      <w:r>
        <w:rPr>
          <w:bCs/>
          <w:b/>
        </w:rPr>
        <w:t xml:space="preserve">Professional Development:</w:t>
      </w:r>
      <w:r>
        <w:t xml:space="preserve"> </w:t>
      </w:r>
      <w:r>
        <w:t xml:space="preserve">A tailored training module for Physiotherapists on culturally safe care (e.g., adapting communication for immigrant communities) will be co-created with Toronto's multicultural health centers.</w:t>
      </w:r>
    </w:p>
    <w:p>
      <w:pPr>
        <w:numPr>
          <w:ilvl w:val="0"/>
          <w:numId w:val="1003"/>
        </w:numPr>
        <w:pStyle w:val="Compact"/>
      </w:pPr>
      <w:r>
        <w:rPr>
          <w:bCs/>
          <w:b/>
        </w:rPr>
        <w:t xml:space="preserve">Economic Value:</w:t>
      </w:r>
      <w:r>
        <w:t xml:space="preserve"> </w:t>
      </w:r>
      <w:r>
        <w:t xml:space="preserve">By demonstrating how early intervention by Physiotherapists prevents costly hospital readmissions, this research supports Canada's fiscal goals—each $1 invested in community physiotherapy saves $3.80 in acute care (Canadian Medical Association, 2022).</w:t>
      </w:r>
    </w:p>
    <w:bookmarkEnd w:id="25"/>
    <w:bookmarkStart w:id="26" w:name="significance-for-canada-toronto"/>
    <w:p>
      <w:pPr>
        <w:pStyle w:val="Heading2"/>
      </w:pPr>
      <w:r>
        <w:t xml:space="preserve">7. Significance for Canada Toronto</w:t>
      </w:r>
    </w:p>
    <w:p>
      <w:pPr>
        <w:pStyle w:val="FirstParagraph"/>
      </w:pPr>
      <w:r>
        <w:t xml:space="preserve">The urgency of this research cannot be overstated. As Canada's largest city and a global immigrant hub, Toronto must lead in healthcare innovation that reflects its diversity. This Thesis Proposal positions the Physiotherapist as a pivotal actor in realizing Canada's "Healthcare for All" promise within an urban context. Success will establish Toronto as a model for other Canadian cities facing similar demographic shifts, ensuring physiotherapy services are not just available but truly accessible to every resident—regardless of income, ethnicity, or neighborhood. The outcomes align with the Ontario Health Team framework and Canada's National Strategy for Healthy Living (2023), directly contributing to the government's target of 10% reduction in healthcare inequities by 2035.</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Finalization</w:t>
      </w:r>
    </w:p>
    <w:p>
      <w:pPr>
        <w:pStyle w:val="BodyText"/>
      </w:pPr>
      <w:r>
        <w:t xml:space="preserve">1-3</w:t>
      </w:r>
    </w:p>
    <w:p>
      <w:pPr>
        <w:pStyle w:val="BodyText"/>
      </w:pPr>
      <w:r>
        <w:t xml:space="preserve">Rigorous research framework validated by Toronto physiotherapy stakeholders</w:t>
      </w:r>
    </w:p>
    <w:p>
      <w:pPr>
        <w:pStyle w:val="BodyText"/>
      </w:pPr>
      <w:r>
        <w:t xml:space="preserve">Data Collection (Surveys/Interviews)</w:t>
      </w:r>
    </w:p>
    <w:p>
      <w:pPr>
        <w:pStyle w:val="BodyText"/>
      </w:pPr>
      <w:r>
        <w:t xml:space="preserve">4-9</w:t>
      </w:r>
    </w:p>
    <w:p>
      <w:pPr>
        <w:pStyle w:val="BodyText"/>
      </w:pPr>
      <w:r>
        <w:t xml:space="preserve">Survey dataset of 150 Physiotherapists &amp; focus group transcripts (n=64)</w:t>
      </w:r>
    </w:p>
    <w:p>
      <w:pPr>
        <w:pStyle w:val="BodyText"/>
      </w:pPr>
      <w:r>
        <w:t xml:space="preserve">Data Analysis &amp; Framework Development</w:t>
      </w:r>
    </w:p>
    <w:p>
      <w:pPr>
        <w:pStyle w:val="BodyText"/>
      </w:pPr>
      <w:r>
        <w:t xml:space="preserve">10-14</w:t>
      </w:r>
    </w:p>
    <w:p>
      <w:pPr>
        <w:pStyle w:val="BodyText"/>
      </w:pPr>
      <w:r>
        <w:t xml:space="preserve">Culturally responsive service delivery model for Toronto</w:t>
      </w:r>
    </w:p>
    <w:p>
      <w:pPr>
        <w:pStyle w:val="BodyText"/>
      </w:pPr>
      <w:r>
        <w:t xml:space="preserve">Policy Briefing &amp; Thesis Finalization</w:t>
      </w:r>
    </w:p>
    <w:p>
      <w:pPr>
        <w:pStyle w:val="BodyText"/>
      </w:pPr>
      <w:r>
        <w:t xml:space="preserve">15-18</w:t>
      </w:r>
    </w:p>
    <w:p>
      <w:pPr>
        <w:pStyle w:val="BodyText"/>
      </w:pPr>
      <w:r>
        <w:t xml:space="preserve">Stakeholder workshop with Ontario Ministry of Health + Thesis submission</w:t>
      </w:r>
    </w:p>
    <w:bookmarkEnd w:id="27"/>
    <w:bookmarkStart w:id="28" w:name="conclusion"/>
    <w:p>
      <w:pPr>
        <w:pStyle w:val="Heading2"/>
      </w:pPr>
      <w:r>
        <w:t xml:space="preserve">9. Conclusion</w:t>
      </w:r>
    </w:p>
    <w:p>
      <w:pPr>
        <w:pStyle w:val="FirstParagraph"/>
      </w:pPr>
      <w:r>
        <w:t xml:space="preserve">This Thesis Proposal transcends academic inquiry to become a catalyst for tangible change in Canada Toronto's healthcare ecosystem. By centering the Physiotherapist within Toronto's unique urban fabric—where cultural diversity meets complex healthcare demands—this research will generate actionable insights that strengthen Canada's commitment to equitable care. The proposed work directly responds to the Canadian government’s call for "innovative, community-driven solutions" while addressing Toronto's most pressing health equity gaps. Upon completion, this Thesis Proposal will provide the foundation for a city-wide Physiotherapy Access Initiative, ensuring every resident in Canada Toronto can access timely, compassionate rehabilitation care—a fundamental right within our national healthcare values.</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Canada Toronto</dc:title>
  <dc:creator/>
  <dc:language>en</dc:language>
  <cp:keywords/>
  <dcterms:created xsi:type="dcterms:W3CDTF">2025-12-10T20:39:24Z</dcterms:created>
  <dcterms:modified xsi:type="dcterms:W3CDTF">2025-12-10T20:39:24Z</dcterms:modified>
</cp:coreProperties>
</file>

<file path=docProps/custom.xml><?xml version="1.0" encoding="utf-8"?>
<Properties xmlns="http://schemas.openxmlformats.org/officeDocument/2006/custom-properties" xmlns:vt="http://schemas.openxmlformats.org/officeDocument/2006/docPropsVTypes"/>
</file>