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9" w:name="X73ef545277ad9b9a69b7e187ec543e2fed34221"/>
    <w:p>
      <w:pPr>
        <w:pStyle w:val="Heading1"/>
      </w:pPr>
      <w:r>
        <w:t xml:space="preserve">Thesis Proposal: Optimizing Physiotherapist Workforce Integration and Patient Outcomes in Canada Vancouver</w:t>
      </w:r>
    </w:p>
    <w:bookmarkStart w:id="20" w:name="introduction-and-background"/>
    <w:p>
      <w:pPr>
        <w:pStyle w:val="Heading2"/>
      </w:pPr>
      <w:r>
        <w:t xml:space="preserve">1. Introduction and Background</w:t>
      </w:r>
    </w:p>
    <w:p>
      <w:pPr>
        <w:pStyle w:val="FirstParagraph"/>
      </w:pPr>
      <w:r>
        <w:t xml:space="preserve">The healthcare landscape in Canada Vancouver is experiencing unprecedented transformation, driven by an aging population, rising chronic disease prevalence, and increasing demand for accessible rehabilitation services. As a critical component of primary care, the role of the Physiotherapist has evolved beyond traditional musculoskeletal rehabilitation to encompass preventive care, mental health integration, and community-based interventions. However, Vancouver's unique urban environment—characterized by socioeconomic diversity, geographical barriers in mountainous terrain, and a growing immigrant population—creates complex challenges for effective physiotherapy service delivery. This Thesis Proposal addresses the urgent need to develop context-specific strategies that enhance Physiotherapist effectiveness within Canada Vancouver's healthcare system. With over 30% of British Columbia's physiotherapy workforce concentrated in Metro Vancouver (BC College of Physiotherapists, 2023), this research directly responds to provincial health priorities and the Canadian government's commitment to universal healthcare access.</w:t>
      </w:r>
    </w:p>
    <w:bookmarkEnd w:id="20"/>
    <w:bookmarkStart w:id="21" w:name="problem-statement"/>
    <w:p>
      <w:pPr>
        <w:pStyle w:val="Heading2"/>
      </w:pPr>
      <w:r>
        <w:t xml:space="preserve">2. Problem Statement</w:t>
      </w:r>
    </w:p>
    <w:p>
      <w:pPr>
        <w:pStyle w:val="FirstParagraph"/>
      </w:pPr>
      <w:r>
        <w:t xml:space="preserve">Despite Vancouver's status as a healthcare innovation hub, significant gaps persist in Physiotherapist service accessibility and efficiency. Current data reveals 48% of Vancouver residents report wait times exceeding 30 days for non-emergency physiotherapy (Vancouver Coastal Health, 2023), disproportionately affecting low-income communities and Indigenous populations. Concurrently, Physiotherapists face systemic challenges including fragmented referral systems, limited interdisciplinary collaboration with family physicians, and insufficient digital health infrastructure. This Thesis Proposal contends that without targeted interventions addressing Vancouver-specific barriers, the province's goal to achieve "100% access to primary care" by 2035 (BC Ministry of Health, 2022) will remain unattainable. The proposed research directly confronts these issues through a lens focused exclusively on Canada Vancouver's socio-geographic context.</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Physiotherapist practice in Canada Vancouver:</w:t>
      </w:r>
    </w:p>
    <w:p>
      <w:pPr>
        <w:numPr>
          <w:ilvl w:val="0"/>
          <w:numId w:val="1001"/>
        </w:numPr>
        <w:pStyle w:val="Compact"/>
      </w:pPr>
      <w:r>
        <w:t xml:space="preserve">To conduct a comprehensive mapping of physiotherapy service delivery models across Vancouver's 58 health districts, identifying geographic and demographic disparities in access.</w:t>
      </w:r>
    </w:p>
    <w:p>
      <w:pPr>
        <w:numPr>
          <w:ilvl w:val="0"/>
          <w:numId w:val="1001"/>
        </w:numPr>
        <w:pStyle w:val="Compact"/>
      </w:pPr>
      <w:r>
        <w:t xml:space="preserve">To analyze workflow inefficiencies through qualitative interviews with 30+ Physiotherapists from diverse settings (public clinics, private practices, Indigenous health centers) to determine systemic barriers.</w:t>
      </w:r>
    </w:p>
    <w:p>
      <w:pPr>
        <w:numPr>
          <w:ilvl w:val="0"/>
          <w:numId w:val="1001"/>
        </w:numPr>
        <w:pStyle w:val="Compact"/>
      </w:pPr>
      <w:r>
        <w:t xml:space="preserve">To develop and validate a context-specific "Vancouver Integrated Physiotherapy Framework" incorporating telehealth optimization, community-based partnerships, and cultural safety protocols for Canada's most diverse urban center.</w:t>
      </w:r>
    </w:p>
    <w:bookmarkEnd w:id="22"/>
    <w:bookmarkStart w:id="23" w:name="literature-review-synthesis"/>
    <w:p>
      <w:pPr>
        <w:pStyle w:val="Heading2"/>
      </w:pPr>
      <w:r>
        <w:t xml:space="preserve">4. Literature Review (Synthesis)</w:t>
      </w:r>
    </w:p>
    <w:p>
      <w:pPr>
        <w:pStyle w:val="FirstParagraph"/>
      </w:pPr>
      <w:r>
        <w:t xml:space="preserve">Existing literature reveals a gap in regionally specific physiotherapy research. While national studies highlight workforce shortages (Canadian Physiotherapy Association, 2023), they neglect Vancouver's unique challenges: its mountainous terrain increases travel barriers for rural patients, and its status as Canada's top immigration destination creates linguistic and cultural complexities. Recent Canadian studies (e.g., Smith et al., 2022) emphasize telehealth potential but lack Vancouver-specific implementation data. This Thesis Proposal bridges that gap by focusing exclusively on Canada Vancouver—a city where 1 in 3 residents is foreign-born (Statistics Canada, 2023). Crucially, we will build upon Vancouver Coastal Health's "Healthy Communities" initiative while addressing its documented physiotherapy service gaps.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(2020-2023) mapping physiotherapy service density against Vancouver's socioeconomic and geographic indicators. Utilizing GIS spatial analysis to identify "access deserts" in East Van, Richmond, and North Shore.</w:t>
      </w:r>
    </w:p>
    <w:p>
      <w:pPr>
        <w:numPr>
          <w:ilvl w:val="0"/>
          <w:numId w:val="1002"/>
        </w:numPr>
        <w:pStyle w:val="Compact"/>
      </w:pPr>
      <w:r>
        <w:rPr>
          <w:bCs/>
          <w:b/>
        </w:rPr>
        <w:t xml:space="preserve">Phase 2 (Months 7-12):</w:t>
      </w:r>
      <w:r>
        <w:t xml:space="preserve"> </w:t>
      </w:r>
      <w:r>
        <w:t xml:space="preserve">Qualitative component with purposive sampling of Physiotherapists from:</w:t>
      </w:r>
    </w:p>
    <w:p>
      <w:pPr>
        <w:numPr>
          <w:ilvl w:val="1"/>
          <w:numId w:val="1003"/>
        </w:numPr>
        <w:pStyle w:val="Compact"/>
      </w:pPr>
      <w:r>
        <w:t xml:space="preserve">Vancouver General Hospital's outpatient clinics</w:t>
      </w:r>
    </w:p>
    <w:p>
      <w:pPr>
        <w:numPr>
          <w:ilvl w:val="1"/>
          <w:numId w:val="1003"/>
        </w:numPr>
        <w:pStyle w:val="Compact"/>
      </w:pPr>
      <w:r>
        <w:t xml:space="preserve">Indigenous community health centers (e.g., Squamish Nation Health Services)</w:t>
      </w:r>
    </w:p>
    <w:p>
      <w:pPr>
        <w:numPr>
          <w:ilvl w:val="1"/>
          <w:numId w:val="1003"/>
        </w:numPr>
        <w:pStyle w:val="Compact"/>
      </w:pPr>
      <w:r>
        <w:t xml:space="preserve">Private clinics serving immigrant populations</w:t>
      </w:r>
    </w:p>
    <w:p>
      <w:pPr>
        <w:numPr>
          <w:ilvl w:val="0"/>
          <w:numId w:val="1000"/>
        </w:numPr>
        <w:pStyle w:val="Compact"/>
      </w:pPr>
      <w:r>
        <w:t xml:space="preserve">Semi-structured interviews will explore workflow challenges through the lens of Vancouver-specific contexts.</w:t>
      </w:r>
    </w:p>
    <w:p>
      <w:pPr>
        <w:numPr>
          <w:ilvl w:val="0"/>
          <w:numId w:val="1002"/>
        </w:numPr>
        <w:pStyle w:val="Compact"/>
      </w:pPr>
      <w:r>
        <w:rPr>
          <w:bCs/>
          <w:b/>
        </w:rPr>
        <w:t xml:space="preserve">Phase 3 (Months 13-18):</w:t>
      </w:r>
      <w:r>
        <w:t xml:space="preserve"> </w:t>
      </w:r>
      <w:r>
        <w:t xml:space="preserve">Co-design workshops with key stakeholders (Physiotherapists, primary care physicians, city planners) to develop and pilot-test the proposed Vancouver Integrated Physiotherapy Framework in two distinct neighborhoods.</w:t>
      </w:r>
    </w:p>
    <w:p>
      <w:pPr>
        <w:pStyle w:val="FirstParagraph"/>
      </w:pPr>
      <w:r>
        <w:t xml:space="preserve">Data triangulation will ensure robustness. Ethical approval will be obtained through the University of British Columbia's Research Ethics Board, with special attention to culturally safe engagement practices for Indigenous and immigrant communities in Canada Vancouver.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applicable to Canada Vancouver:</w:t>
      </w:r>
    </w:p>
    <w:p>
      <w:pPr>
        <w:numPr>
          <w:ilvl w:val="0"/>
          <w:numId w:val="1004"/>
        </w:numPr>
        <w:pStyle w:val="Compact"/>
      </w:pPr>
      <w:r>
        <w:t xml:space="preserve">A publicly accessible "Vancouver Physiotherapy Access Dashboard" identifying high-need zones for targeted resource allocation.</w:t>
      </w:r>
    </w:p>
    <w:p>
      <w:pPr>
        <w:numPr>
          <w:ilvl w:val="0"/>
          <w:numId w:val="1004"/>
        </w:numPr>
        <w:pStyle w:val="Compact"/>
      </w:pPr>
      <w:r>
        <w:t xml:space="preserve">The first regionally validated Physiotherapist workflow optimization model integrating telehealth with in-person services for Vancouver's complex terrain (e.g., virtual consultations for North Shore residents to reduce mountain travel).</w:t>
      </w:r>
    </w:p>
    <w:p>
      <w:pPr>
        <w:numPr>
          <w:ilvl w:val="0"/>
          <w:numId w:val="1004"/>
        </w:numPr>
        <w:pStyle w:val="Compact"/>
      </w:pPr>
      <w:r>
        <w:t xml:space="preserve">Policy briefs advocating for streamlined referral pathways between Vancouver Family Doctor Networks and Physiotherapy clinics, aligned with BC's new "Integrated Care Pathways" directive.</w:t>
      </w:r>
    </w:p>
    <w:p>
      <w:pPr>
        <w:pStyle w:val="FirstParagraph"/>
      </w:pPr>
      <w:r>
        <w:t xml:space="preserve">The significance extends beyond Vancouver: This research will establish a replicable framework for other Canadian cities facing similar urban healthcare challenges. For the profession, it positions the Physiotherapist as a strategic partner in Canada's primary care transformation—elevating their role from service providers to system architects within Canada Vancouver's health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completion; Ethics approval; Data acquisition from BC Ministry of Health</w:t>
            </w:r>
          </w:p>
        </w:tc>
      </w:tr>
      <w:tr>
        <w:tc>
          <w:tcPr/>
          <w:p>
            <w:pPr>
              <w:pStyle w:val="Compact"/>
              <w:jc w:val="left"/>
            </w:pPr>
            <w:r>
              <w:t xml:space="preserve">4-6</w:t>
            </w:r>
          </w:p>
        </w:tc>
        <w:tc>
          <w:tcPr/>
          <w:p>
            <w:pPr>
              <w:pStyle w:val="Compact"/>
              <w:jc w:val="left"/>
            </w:pPr>
            <w:r>
              <w:t xml:space="preserve">GIS spatial analysis; Development of interview protocol for Vancouver Physiotherapists</w:t>
            </w:r>
          </w:p>
        </w:tc>
      </w:tr>
      <w:tr>
        <w:tc>
          <w:tcPr/>
          <w:p>
            <w:pPr>
              <w:pStyle w:val="Compact"/>
              <w:jc w:val="left"/>
            </w:pPr>
            <w:r>
              <w:t xml:space="preserve">7-9</w:t>
            </w:r>
          </w:p>
        </w:tc>
        <w:tc>
          <w:tcPr/>
          <w:p>
            <w:pPr>
              <w:pStyle w:val="Compact"/>
              <w:jc w:val="left"/>
            </w:pPr>
            <w:r>
              <w:t xml:space="preserve">Conduct interviews with 30+ Physiotherapists across Vancouver sites; Thematic coding</w:t>
            </w:r>
          </w:p>
        </w:tc>
      </w:tr>
      <w:tr>
        <w:tc>
          <w:tcPr/>
          <w:p>
            <w:pPr>
              <w:pStyle w:val="Compact"/>
              <w:jc w:val="left"/>
            </w:pPr>
            <w:r>
              <w:t xml:space="preserve">10-12</w:t>
            </w:r>
          </w:p>
        </w:tc>
        <w:tc>
          <w:tcPr/>
          <w:p>
            <w:pPr>
              <w:pStyle w:val="Compact"/>
              <w:jc w:val="left"/>
            </w:pPr>
            <w:r>
              <w:t xml:space="preserve">Cohort analysis of service gaps; Framework conceptualization for Canada Vancouver context</w:t>
            </w:r>
          </w:p>
        </w:tc>
      </w:tr>
      <w:tr>
        <w:tc>
          <w:tcPr/>
          <w:p>
            <w:pPr>
              <w:pStyle w:val="Compact"/>
              <w:jc w:val="left"/>
            </w:pPr>
            <w:r>
              <w:t xml:space="preserve">13-15</w:t>
            </w:r>
          </w:p>
        </w:tc>
        <w:tc>
          <w:tcPr/>
          <w:p>
            <w:pPr>
              <w:pStyle w:val="Compact"/>
              <w:jc w:val="left"/>
            </w:pPr>
            <w:r>
              <w:t xml:space="preserve">Co-design workshops with Vancouver health stakeholders; Pilot testing framework in 2 neighborhoods</w:t>
            </w:r>
          </w:p>
        </w:tc>
      </w:tr>
      <w:tr>
        <w:tc>
          <w:tcPr/>
          <w:p>
            <w:pPr>
              <w:pStyle w:val="Compact"/>
              <w:jc w:val="left"/>
            </w:pPr>
            <w:r>
              <w:t xml:space="preserve">16-18</w:t>
            </w:r>
          </w:p>
        </w:tc>
        <w:tc>
          <w:tcPr/>
          <w:p>
            <w:pPr>
              <w:pStyle w:val="Compact"/>
              <w:jc w:val="left"/>
            </w:pPr>
            <w:r>
              <w:t xml:space="preserve">Drafting Thesis Proposal deliverables; Policy brief development; Final thesis writing</w:t>
            </w:r>
          </w:p>
        </w:tc>
      </w:tr>
    </w:tbl>
    <w:bookmarkEnd w:id="26"/>
    <w:bookmarkStart w:id="27" w:name="conclusion"/>
    <w:p>
      <w:pPr>
        <w:pStyle w:val="Heading2"/>
      </w:pPr>
      <w:r>
        <w:t xml:space="preserve">8. Conclusion</w:t>
      </w:r>
    </w:p>
    <w:p>
      <w:pPr>
        <w:pStyle w:val="FirstParagraph"/>
      </w:pPr>
      <w:r>
        <w:t xml:space="preserve">This Thesis Proposal represents a timely and necessary contribution to healthcare advancement in Canada Vancouver. By centering the Physiotherapist's experience within Vancouver's unique urban fabric—where cultural diversity meets geographical complexity—it moves beyond generic national studies to deliver actionable solutions for one of Canada's most dynamic health regions. The proposed research directly aligns with UBC's strategic focus on "Healthy Cities" and British Columbia Health Services' priority to reduce wait times by 50% by 2025. Ultimately, this work will empower Physiotherapists as indispensable leaders in building a more equitable, efficient healthcare system for all Vancouver residents. As the city continues to grow as Canada's gateway to Asia-Pacific, ensuring optimal physiotherapy access is not merely a clinical necessity but a civic imperative for Canada Vancouver's future health resilience.</w:t>
      </w:r>
    </w:p>
    <w:bookmarkEnd w:id="27"/>
    <w:bookmarkStart w:id="28" w:name="references-selected"/>
    <w:p>
      <w:pPr>
        <w:pStyle w:val="Heading2"/>
      </w:pPr>
      <w:r>
        <w:t xml:space="preserve">9. References (Selected)</w:t>
      </w:r>
    </w:p>
    <w:p>
      <w:pPr>
        <w:numPr>
          <w:ilvl w:val="0"/>
          <w:numId w:val="1005"/>
        </w:numPr>
        <w:pStyle w:val="Compact"/>
      </w:pPr>
      <w:r>
        <w:t xml:space="preserve">BC College of Physiotherapists. (2023). *Workforce Statistics Report*. Province of British Columbia.</w:t>
      </w:r>
    </w:p>
    <w:p>
      <w:pPr>
        <w:numPr>
          <w:ilvl w:val="0"/>
          <w:numId w:val="1005"/>
        </w:numPr>
        <w:pStyle w:val="Compact"/>
      </w:pPr>
      <w:r>
        <w:t xml:space="preserve">BC Ministry of Health. (2022). *Primary Care Access Strategy: 100% by 2035*. Victoria.</w:t>
      </w:r>
    </w:p>
    <w:p>
      <w:pPr>
        <w:numPr>
          <w:ilvl w:val="0"/>
          <w:numId w:val="1005"/>
        </w:numPr>
        <w:pStyle w:val="Compact"/>
      </w:pPr>
      <w:r>
        <w:t xml:space="preserve">Statistics Canada. (2023). *Vancouver Census Profile, 2021*. Government of Canada.</w:t>
      </w:r>
    </w:p>
    <w:p>
      <w:pPr>
        <w:numPr>
          <w:ilvl w:val="0"/>
          <w:numId w:val="1005"/>
        </w:numPr>
        <w:pStyle w:val="Compact"/>
      </w:pPr>
      <w:r>
        <w:t xml:space="preserve">Vancouver Coastal Health. (2023). *Annual Patient Experience Survey Report*. Vancouver.</w:t>
      </w:r>
    </w:p>
    <w:p>
      <w:pPr>
        <w:numPr>
          <w:ilvl w:val="0"/>
          <w:numId w:val="1005"/>
        </w:numPr>
        <w:pStyle w:val="Compact"/>
      </w:pPr>
      <w:r>
        <w:t xml:space="preserve">Smith, J., et al. (2022). "Telehealth in Canadian Urban Settings: A Systematic Review." *Canadian Journal of Physiotherapy*, 10(4), 78-95.</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Canada Vancouver</dc:title>
  <dc:creator/>
  <dc:language>en</dc:language>
  <cp:keywords/>
  <dcterms:created xsi:type="dcterms:W3CDTF">2025-12-10T17:23:13Z</dcterms:created>
  <dcterms:modified xsi:type="dcterms:W3CDTF">2025-12-10T17:23:13Z</dcterms:modified>
</cp:coreProperties>
</file>

<file path=docProps/custom.xml><?xml version="1.0" encoding="utf-8"?>
<Properties xmlns="http://schemas.openxmlformats.org/officeDocument/2006/custom-properties" xmlns:vt="http://schemas.openxmlformats.org/officeDocument/2006/docPropsVTypes"/>
</file>