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17e67516298c5a17f39e9eb9cb4f5e6abba1f32"/>
    <w:p>
      <w:pPr>
        <w:pStyle w:val="Heading1"/>
      </w:pPr>
      <w:r>
        <w:t xml:space="preserve">Thesis Proposal: Optimizing Physiotherapy Practice and Access in Accra, Ghana</w:t>
      </w:r>
    </w:p>
    <w:bookmarkStart w:id="20" w:name="introduction-and-background"/>
    <w:p>
      <w:pPr>
        <w:pStyle w:val="Heading2"/>
      </w:pPr>
      <w:r>
        <w:t xml:space="preserve">Introduction and Background</w:t>
      </w:r>
    </w:p>
    <w:p>
      <w:pPr>
        <w:pStyle w:val="FirstParagraph"/>
      </w:pPr>
      <w:r>
        <w:t xml:space="preserve">The healthcare landscape of Ghana Accra faces significant challenges in specialized rehabilitation services, with physiotherapist shortages critically impacting patient outcomes. As the nation's capital and economic hub, Accra serves over 5 million residents yet struggles with an estimated deficit of 80% in physiotherapy workforce capacity compared to WHO recommendations. This gap disproportionately affects vulnerable populations including stroke survivors, orthopedic patients, and individuals with chronic non-communicable diseases prevalent in urban Ghana. The current</w:t>
      </w:r>
      <w:r>
        <w:t xml:space="preserve"> </w:t>
      </w:r>
      <w:r>
        <w:rPr>
          <w:bCs/>
          <w:b/>
        </w:rPr>
        <w:t xml:space="preserve">Physiotherapist</w:t>
      </w:r>
      <w:r>
        <w:t xml:space="preserve"> </w:t>
      </w:r>
      <w:r>
        <w:t xml:space="preserve">distribution remains concentrated in private clinics and tertiary hospitals (e.g., Korle Bu Teaching Hospital), leaving primary healthcare centers across Accra's densely populated neighborhoods underserved. With Ghana's National Health Insurance Scheme expanding coverage, the urgent need to strengthen physiotherapy infrastructure in Accra has become a national priority outlined in the Ghana Health Service 2020-2030 Strategic Plan.</w:t>
      </w:r>
    </w:p>
    <w:p>
      <w:pPr>
        <w:pStyle w:val="BodyText"/>
      </w:pPr>
      <w:r>
        <w:rPr>
          <w:bCs/>
          <w:b/>
        </w:rPr>
        <w:t xml:space="preserve">Problem Statement</w:t>
      </w:r>
      <w:r>
        <w:t xml:space="preserve">: Despite rising demand for rehabilitation services in Accra, Ghana, systemic barriers including inadequate training facilities, poor referral systems, and limited community-based physiotherapy integration hinder effective service delivery. This research directly addresses the critical shortage of qualified</w:t>
      </w:r>
      <w:r>
        <w:t xml:space="preserve"> </w:t>
      </w:r>
      <w:r>
        <w:rPr>
          <w:bCs/>
          <w:b/>
        </w:rPr>
        <w:t xml:space="preserve">Physiotherapist</w:t>
      </w:r>
      <w:r>
        <w:t xml:space="preserve">s in Accra's public health sector and proposes context-specific solutions to enhance accessibility for low-income communities.</w:t>
      </w:r>
    </w:p>
    <w:bookmarkEnd w:id="20"/>
    <w:bookmarkStart w:id="21" w:name="literature-review-highlights"/>
    <w:p>
      <w:pPr>
        <w:pStyle w:val="Heading2"/>
      </w:pPr>
      <w:r>
        <w:t xml:space="preserve">Literature Review Highlights</w:t>
      </w:r>
    </w:p>
    <w:p>
      <w:pPr>
        <w:pStyle w:val="FirstParagraph"/>
      </w:pPr>
      <w:r>
        <w:t xml:space="preserve">Existing studies on physiotherapy in Ghana (Agyemang et al., 2019; Opoku et al., 2021) reveal that Accra's urban centers face unique challenges distinct from rural settings. While research acknowledges workforce shortages, few studies examine operational barriers within Accra's specific healthcare ecosystem—particularly the disconnect between tertiary hospitals and community health centers. A World Bank report (2022) noted Ghana has only 1.5 physiotherapists per 100,000 people in Accra versus the recommended 4 per 10,000. Crucially, none have evaluated how mobile physiotherapy units or task-shifting models could mitigate gaps in high-density areas like Ashaiman or Kaneshie. This research bridges that evidence gap by focusing on</w:t>
      </w:r>
      <w:r>
        <w:t xml:space="preserve"> </w:t>
      </w:r>
      <w:r>
        <w:rPr>
          <w:bCs/>
          <w:b/>
        </w:rPr>
        <w:t xml:space="preserve">Ghana Accra</w:t>
      </w:r>
      <w:r>
        <w:t xml:space="preserve"> </w:t>
      </w:r>
      <w:r>
        <w:t xml:space="preserve">as an urban case study.</w:t>
      </w:r>
    </w:p>
    <w:bookmarkEnd w:id="21"/>
    <w:bookmarkStart w:id="23" w:name="research-objectives-and-questions"/>
    <w:p>
      <w:pPr>
        <w:pStyle w:val="Heading2"/>
      </w:pPr>
      <w:r>
        <w:t xml:space="preserve">Research Objectives and Questions</w:t>
      </w:r>
    </w:p>
    <w:p>
      <w:pPr>
        <w:numPr>
          <w:ilvl w:val="0"/>
          <w:numId w:val="1001"/>
        </w:numPr>
        <w:pStyle w:val="Compact"/>
      </w:pPr>
      <w:r>
        <w:t xml:space="preserve">To assess the current distribution, workload, and service accessibility of certified physiotherapists across public health facilities in Accra.</w:t>
      </w:r>
    </w:p>
    <w:p>
      <w:pPr>
        <w:numPr>
          <w:ilvl w:val="0"/>
          <w:numId w:val="1001"/>
        </w:numPr>
        <w:pStyle w:val="Compact"/>
      </w:pPr>
      <w:r>
        <w:t xml:space="preserve">To identify systemic barriers (financial, infrastructural, policy) affecting physiotherapy delivery in Accra's primary healthcare network.</w:t>
      </w:r>
    </w:p>
    <w:p>
      <w:pPr>
        <w:numPr>
          <w:ilvl w:val="0"/>
          <w:numId w:val="1001"/>
        </w:numPr>
        <w:pStyle w:val="Compact"/>
      </w:pPr>
      <w:r>
        <w:t xml:space="preserve">To co-design contextually appropriate intervention models with healthcare providers for sustainable physiotherapy expansion in Ghana Accra.</w:t>
      </w:r>
    </w:p>
    <w:bookmarkStart w:id="22" w:name="specific-research-questions"/>
    <w:p>
      <w:pPr>
        <w:pStyle w:val="Heading3"/>
      </w:pPr>
      <w:r>
        <w:t xml:space="preserve">Specific Research Questions</w:t>
      </w:r>
    </w:p>
    <w:p>
      <w:pPr>
        <w:numPr>
          <w:ilvl w:val="0"/>
          <w:numId w:val="1002"/>
        </w:numPr>
        <w:pStyle w:val="Compact"/>
      </w:pPr>
      <w:r>
        <w:t xml:space="preserve">How does the current allocation of physiotherapists in Accra's health facilities correlate with disease burden indicators?</w:t>
      </w:r>
    </w:p>
    <w:p>
      <w:pPr>
        <w:numPr>
          <w:ilvl w:val="0"/>
          <w:numId w:val="1002"/>
        </w:numPr>
        <w:pStyle w:val="Compact"/>
      </w:pPr>
      <w:r>
        <w:t xml:space="preserve">What are community-level perceptions of physiotherapy accessibility and cultural acceptability in Ghana Accra?</w:t>
      </w:r>
    </w:p>
    <w:p>
      <w:pPr>
        <w:numPr>
          <w:ilvl w:val="0"/>
          <w:numId w:val="1002"/>
        </w:numPr>
        <w:pStyle w:val="Compact"/>
      </w:pPr>
      <w:r>
        <w:t xml:space="preserve">Which service delivery innovations (e.g., digital triage, community health worker integration) show highest feasibility for Accra's urban context?</w:t>
      </w:r>
    </w:p>
    <w:bookmarkEnd w:id="22"/>
    <w:bookmarkEnd w:id="23"/>
    <w:bookmarkStart w:id="25" w:name="methodology"/>
    <w:p>
      <w:pPr>
        <w:pStyle w:val="Heading2"/>
      </w:pPr>
      <w:r>
        <w:t xml:space="preserve">Methodology</w:t>
      </w:r>
    </w:p>
    <w:p>
      <w:pPr>
        <w:pStyle w:val="FirstParagraph"/>
      </w:pPr>
      <w:r>
        <w:t xml:space="preserve">This mixed-methods study will employ a sequential explanatory design across six phases. First, quantitative analysis of Ghana Health Service databases (2019-2023) will map physiotherapist density against population health data in Accra's 10 districts. Second, semi-structured interviews with 35 key stakeholders—including</w:t>
      </w:r>
      <w:r>
        <w:t xml:space="preserve"> </w:t>
      </w:r>
      <w:r>
        <w:rPr>
          <w:bCs/>
          <w:b/>
        </w:rPr>
        <w:t xml:space="preserve">Physiotherapist</w:t>
      </w:r>
      <w:r>
        <w:t xml:space="preserve">s from Korle Bu and Tema General Hospital, CHPS officers, and Ghana Health Service planners—will explore operational challenges. Third, focus groups (n=6) with 45 community members across diverse Accra neighborhoods (including informal settlements like Ayawaso West Wuogon) will capture patient experiences. Finally, a participatory workshop involving all stakeholders will co-develop implementation frameworks.</w:t>
      </w:r>
    </w:p>
    <w:bookmarkStart w:id="24" w:name="contextual-adaptation-for-ghana-accra"/>
    <w:p>
      <w:pPr>
        <w:pStyle w:val="Heading3"/>
      </w:pPr>
      <w:r>
        <w:t xml:space="preserve">Contextual Adaptation for Ghana Accra</w:t>
      </w:r>
    </w:p>
    <w:p>
      <w:pPr>
        <w:pStyle w:val="FirstParagraph"/>
      </w:pPr>
      <w:r>
        <w:t xml:space="preserve">The methodology explicitly accounts for Accra's urban realities: leveraging existing digital health platforms (like mTrac), considering transport barriers in high-density areas, and incorporating local cultural practices. For instance, the study will assess how traditional healing practices intersect with physiotherapy referrals—a critical factor often overlooked in national policies. All data collection will comply with Ghana Health Service ethics protocols and be conducted bilingually (English/Twi) to ensure accessibility.</w:t>
      </w:r>
    </w:p>
    <w:bookmarkEnd w:id="24"/>
    <w:bookmarkEnd w:id="25"/>
    <w:bookmarkStart w:id="26" w:name="expected-outcomes-and-significance"/>
    <w:p>
      <w:pPr>
        <w:pStyle w:val="Heading2"/>
      </w:pPr>
      <w:r>
        <w:t xml:space="preserve">Expected Outcomes and Significance</w:t>
      </w:r>
    </w:p>
    <w:p>
      <w:pPr>
        <w:pStyle w:val="FirstParagraph"/>
      </w:pPr>
      <w:r>
        <w:t xml:space="preserve">This research anticipates generating three transformative outputs: (1) An evidence-based "Physiotherapy Access Index" for Accra districts, mapping service gaps against socioeconomic indicators; (2) A scalable mobile physiotherapy unit model tailored to Accra's traffic and infrastructure constraints; and (3) Policy briefs for Ghana Health Service to integrate rehabilitation into primary care. The significance extends beyond</w:t>
      </w:r>
      <w:r>
        <w:t xml:space="preserve"> </w:t>
      </w:r>
      <w:r>
        <w:rPr>
          <w:bCs/>
          <w:b/>
        </w:rPr>
        <w:t xml:space="preserve">Ghana Accra</w:t>
      </w:r>
      <w:r>
        <w:t xml:space="preserve">—findings will inform the Ministry of Health's National Rehabilitation Strategy 2024-2034, directly supporting Ghana's Universal Health Coverage goals.</w:t>
      </w:r>
    </w:p>
    <w:p>
      <w:pPr>
        <w:pStyle w:val="BodyText"/>
      </w:pPr>
      <w:r>
        <w:rPr>
          <w:bCs/>
          <w:b/>
        </w:rPr>
        <w:t xml:space="preserve">Novel Contribution</w:t>
      </w:r>
      <w:r>
        <w:t xml:space="preserve">: Unlike previous studies focused solely on training deficits, this proposal centers on practical service delivery innovations within Accra's unique urban environment. By prioritizing community co-design and leveraging Ghana's existing digital health infrastructure, the research moves beyond diagnosis to actionable solutions for</w:t>
      </w:r>
      <w:r>
        <w:t xml:space="preserve"> </w:t>
      </w:r>
      <w:r>
        <w:rPr>
          <w:bCs/>
          <w:b/>
        </w:rPr>
        <w:t xml:space="preserve">Ghana Accra</w:t>
      </w:r>
      <w:r>
        <w:t xml:space="preserve">'s rehabilitation crisis.</w:t>
      </w:r>
    </w:p>
    <w:bookmarkEnd w:id="26"/>
    <w:bookmarkStart w:id="27"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Desk Review &amp; Tool Development</w:t>
      </w:r>
    </w:p>
    <w:p>
      <w:pPr>
        <w:pStyle w:val="BodyText"/>
      </w:pPr>
      <w:r>
        <w:t xml:space="preserve">Months 1-3</w:t>
      </w:r>
    </w:p>
    <w:p>
      <w:pPr>
        <w:pStyle w:val="BodyText"/>
      </w:pPr>
      <w:r>
        <w:t xml:space="preserve">Analyze national data; design interview/focus group guides in Accra context</w:t>
      </w:r>
    </w:p>
    <w:p>
      <w:pPr>
        <w:pStyle w:val="BodyText"/>
      </w:pPr>
      <w:r>
        <w:t xml:space="preserve">Data Collection: Quantitative &amp; Qualitative</w:t>
      </w:r>
    </w:p>
    <w:p>
      <w:pPr>
        <w:pStyle w:val="BodyText"/>
      </w:pPr>
      <w:r>
        <w:t xml:space="preserve">Months 4-7</w:t>
      </w:r>
    </w:p>
    <w:p>
      <w:pPr>
        <w:pStyle w:val="BodyText"/>
      </w:pPr>
      <w:r>
        <w:t xml:space="preserve">Cover all 10 Accra districts; include public/private facilities and communities</w:t>
      </w:r>
    </w:p>
    <w:p>
      <w:pPr>
        <w:pStyle w:val="BodyText"/>
      </w:pPr>
      <w:r>
        <w:t xml:space="preserve">Co-Design Workshop &amp; Framework Development</w:t>
      </w:r>
    </w:p>
    <w:p>
      <w:pPr>
        <w:pStyle w:val="BodyText"/>
      </w:pPr>
      <w:r>
        <w:t xml:space="preserve">Month 8</w:t>
      </w:r>
    </w:p>
    <w:p>
      <w:pPr>
        <w:pStyle w:val="BodyText"/>
      </w:pPr>
      <w:r>
        <w:t xml:space="preserve">Presentation of findings to stakeholders for solution prototyping in Accra setting</w:t>
      </w:r>
    </w:p>
    <w:p>
      <w:pPr>
        <w:pStyle w:val="BodyText"/>
      </w:pPr>
      <w:r>
        <w:t xml:space="preserve">Policy Integration &amp; Dissemination</w:t>
      </w:r>
    </w:p>
    <w:p>
      <w:pPr>
        <w:pStyle w:val="BodyText"/>
      </w:pPr>
      <w:r>
        <w:t xml:space="preserve">Months 9-12</w:t>
      </w:r>
    </w:p>
    <w:p>
      <w:pPr>
        <w:pStyle w:val="BodyText"/>
      </w:pPr>
      <w:r>
        <w:t xml:space="preserve">Memo to Ghana Health Service; academic publications targeting African healthcare journals.</w:t>
      </w:r>
    </w:p>
    <w:bookmarkEnd w:id="27"/>
    <w:bookmarkStart w:id="28" w:name="conclusion"/>
    <w:p>
      <w:pPr>
        <w:pStyle w:val="Heading2"/>
      </w:pPr>
      <w:r>
        <w:t xml:space="preserve">Conclusion</w:t>
      </w:r>
    </w:p>
    <w:p>
      <w:pPr>
        <w:pStyle w:val="FirstParagraph"/>
      </w:pPr>
      <w:r>
        <w:t xml:space="preserve">The proposed research constitutes a critical step toward resolving the physiotherapy crisis in</w:t>
      </w:r>
      <w:r>
        <w:t xml:space="preserve"> </w:t>
      </w:r>
      <w:r>
        <w:rPr>
          <w:bCs/>
          <w:b/>
        </w:rPr>
        <w:t xml:space="preserve">Ghana Accra</w:t>
      </w:r>
      <w:r>
        <w:t xml:space="preserve">. By centering on the lived experiences of both healthcare providers and patients within Accra's urban fabric, this thesis will deliver actionable strategies to transform rehabilitation access. The project aligns with Ghana's Accelerated Development Plan 2018-2021 and UN Sustainable Development Goals 3.6 (reducing premature mortality from non-communicable diseases) and 3.8 (universal health coverage). Ultimately, this work aims to establish a replicable model that can be scaled across Ghana's cities while significantly elevating the role of the</w:t>
      </w:r>
      <w:r>
        <w:t xml:space="preserve"> </w:t>
      </w:r>
      <w:r>
        <w:rPr>
          <w:bCs/>
          <w:b/>
        </w:rPr>
        <w:t xml:space="preserve">Physiotherapist</w:t>
      </w:r>
      <w:r>
        <w:t xml:space="preserve"> </w:t>
      </w:r>
      <w:r>
        <w:t xml:space="preserve">as an essential component of equitable healthcare delivery in urban Africa.</w:t>
      </w:r>
    </w:p>
    <w:bookmarkEnd w:id="28"/>
    <w:bookmarkStart w:id="29" w:name="references-selected"/>
    <w:p>
      <w:pPr>
        <w:pStyle w:val="Heading2"/>
      </w:pPr>
      <w:r>
        <w:t xml:space="preserve">References (Selected)</w:t>
      </w:r>
    </w:p>
    <w:p>
      <w:pPr>
        <w:pStyle w:val="FirstParagraph"/>
      </w:pPr>
      <w:r>
        <w:t xml:space="preserve">Agyemang, S. et al. (2019). Physiotherapy workforce challenges in Ghana. *African Journal of Physical Activity and Health Science*, 5(3), 45-58.</w:t>
      </w:r>
      <w:r>
        <w:br/>
      </w:r>
      <w:r>
        <w:t xml:space="preserve">Ghana Health Service. (2021). *National Rehabilitation Strategy Framework*. Accra: MoH.</w:t>
      </w:r>
      <w:r>
        <w:br/>
      </w:r>
      <w:r>
        <w:t xml:space="preserve">Opoku, M. et al. (2021). Access barriers to physiotherapy in urban Ghana. *Journal of Medical Imaging and Health Informatics*, 13(5), 1456-1463.</w:t>
      </w:r>
      <w:r>
        <w:br/>
      </w:r>
      <w:r>
        <w:t xml:space="preserve">World Bank. (2022). *Ghana Healthcare Workforce Assessment*.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Ghana Accra</dc:title>
  <dc:creator/>
  <dc:language>en</dc:language>
  <cp:keywords/>
  <dcterms:created xsi:type="dcterms:W3CDTF">2026-07-22T20:44:31Z</dcterms:created>
  <dcterms:modified xsi:type="dcterms:W3CDTF">2026-07-22T20:44:31Z</dcterms:modified>
</cp:coreProperties>
</file>

<file path=docProps/custom.xml><?xml version="1.0" encoding="utf-8"?>
<Properties xmlns="http://schemas.openxmlformats.org/officeDocument/2006/custom-properties" xmlns:vt="http://schemas.openxmlformats.org/officeDocument/2006/docPropsVTypes"/>
</file>