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Physiotherapy</w:t>
      </w:r>
      <w:r>
        <w:t xml:space="preserve"> </w:t>
      </w:r>
      <w:r>
        <w:t xml:space="preserve">Workforce</w:t>
      </w:r>
      <w:r>
        <w:t xml:space="preserve"> </w:t>
      </w:r>
      <w:r>
        <w:t xml:space="preserve">Gaps</w:t>
      </w:r>
      <w:r>
        <w:t xml:space="preserve"> </w:t>
      </w:r>
      <w:r>
        <w:t xml:space="preserve">in</w:t>
      </w:r>
      <w:r>
        <w:t xml:space="preserve"> </w:t>
      </w:r>
      <w:r>
        <w:t xml:space="preserve">Iraq</w:t>
      </w:r>
      <w:r>
        <w:t xml:space="preserve"> </w:t>
      </w:r>
      <w:r>
        <w:t xml:space="preserve">Baghdad</w:t>
      </w:r>
    </w:p>
    <w:bookmarkStart w:id="20" w:name="Xc53062e3c2621dbef76bf5f05fac8030e919fd1"/>
    <w:p>
      <w:pPr>
        <w:pStyle w:val="Heading1"/>
      </w:pPr>
      <w:r>
        <w:t xml:space="preserve">Thesis Proposal: Optimizing Physiotherapy Services for Enhanced Rehabilitation Outcomes in Iraq Baghdad</w:t>
      </w:r>
    </w:p>
    <w:p>
      <w:pPr>
        <w:pStyle w:val="FirstParagraph"/>
      </w:pPr>
      <w:r>
        <w:rPr>
          <w:bCs/>
          <w:b/>
        </w:rPr>
        <w:t xml:space="preserve">Introduction and Context:</w:t>
      </w:r>
    </w:p>
    <w:p>
      <w:pPr>
        <w:pStyle w:val="BodyText"/>
      </w:pPr>
      <w:r>
        <w:t xml:space="preserve">The healthcare landscape of Iraq Baghdad remains significantly impacted by decades of conflict, economic instability, and infrastructure degradation. As the capital city housing approximately 9 million residents, Baghdad faces acute shortages across specialized medical disciplines, with physiotherapy services critically underdeveloped. This Thesis Proposal outlines a research initiative to investigate systemic barriers and propose actionable strategies for strengthening the role of</w:t>
      </w:r>
      <w:r>
        <w:t xml:space="preserve"> </w:t>
      </w:r>
      <w:r>
        <w:rPr>
          <w:iCs/>
          <w:i/>
        </w:rPr>
        <w:t xml:space="preserve">Physiotherapist</w:t>
      </w:r>
      <w:r>
        <w:t xml:space="preserve"> </w:t>
      </w:r>
      <w:r>
        <w:t xml:space="preserve">within Baghdad's public health system. The study directly responds to the urgent need for evidence-based interventions in a context where rehabilitation access is fragmented, underfunded, and inaccessible to vast segments of the population suffering from war-related injuries, chronic conditions (e.g., stroke, diabetes complications), and post-surgical recoveries.</w:t>
      </w:r>
    </w:p>
    <w:p>
      <w:pPr>
        <w:pStyle w:val="BodyText"/>
      </w:pPr>
      <w:r>
        <w:rPr>
          <w:bCs/>
          <w:b/>
        </w:rPr>
        <w:t xml:space="preserve">Problem Statement:</w:t>
      </w:r>
    </w:p>
    <w:p>
      <w:pPr>
        <w:pStyle w:val="BodyText"/>
      </w:pPr>
      <w:r>
        <w:t xml:space="preserve">Despite Baghdad's status as Iraq's medical hub, the availability of qualified</w:t>
      </w:r>
      <w:r>
        <w:t xml:space="preserve"> </w:t>
      </w:r>
      <w:r>
        <w:rPr>
          <w:iCs/>
          <w:i/>
        </w:rPr>
        <w:t xml:space="preserve">Physiotherapist</w:t>
      </w:r>
      <w:r>
        <w:t xml:space="preserve"> </w:t>
      </w:r>
      <w:r>
        <w:t xml:space="preserve">professionals is severely inadequate. Current estimates suggest a ratio of less than 1 physiotherapist per 50,000 residents in Baghdad—a stark contrast to international standards (1:3,500). This scarcity is compounded by outdated equipment, limited training opportunities within Iraq Baghdad for specialized rehabilitation modalities (e.g., neuro-rehabilitation, pediatric physiotherapy), and a high patient-to-therapist ratio overwhelming existing clinics. Consequently, thousands of individuals with mobility impairments, chronic pain syndromes, or post-traumatic injuries receive suboptimal care or no care at all. This crisis is not merely clinical; it perpetuates cycles of disability, lost productivity, and increased long-term healthcare costs for families and the state in</w:t>
      </w:r>
      <w:r>
        <w:t xml:space="preserve"> </w:t>
      </w:r>
      <w:r>
        <w:rPr>
          <w:iCs/>
          <w:i/>
        </w:rPr>
        <w:t xml:space="preserve">Iraq Baghdad</w:t>
      </w:r>
      <w:r>
        <w:t xml:space="preserve">. Existing literature on physiotherapy in Iraq often focuses on national statistics without delving into the specific urban challenges of Baghdad, creating a critical knowledge gap this research aims to fill.</w:t>
      </w:r>
    </w:p>
    <w:p>
      <w:pPr>
        <w:pStyle w:val="BodyText"/>
      </w:pPr>
      <w:r>
        <w:rPr>
          <w:bCs/>
          <w:b/>
        </w:rPr>
        <w:t xml:space="preserve">Research Objectives:</w:t>
      </w:r>
    </w:p>
    <w:p>
      <w:pPr>
        <w:numPr>
          <w:ilvl w:val="0"/>
          <w:numId w:val="1001"/>
        </w:numPr>
        <w:pStyle w:val="Compact"/>
      </w:pPr>
      <w:r>
        <w:t xml:space="preserve">To comprehensively assess the current capacity, distribution, and service utilization patterns of physiotherapy services across key public healthcare facilities in Baghdad.</w:t>
      </w:r>
    </w:p>
    <w:p>
      <w:pPr>
        <w:numPr>
          <w:ilvl w:val="0"/>
          <w:numId w:val="1001"/>
        </w:numPr>
        <w:pStyle w:val="Compact"/>
      </w:pPr>
      <w:r>
        <w:t xml:space="preserve">To identify systemic barriers hindering the effective deployment and professional development of</w:t>
      </w:r>
      <w:r>
        <w:t xml:space="preserve"> </w:t>
      </w:r>
      <w:r>
        <w:rPr>
          <w:iCs/>
          <w:i/>
        </w:rPr>
        <w:t xml:space="preserve">Physiotherapist</w:t>
      </w:r>
      <w:r>
        <w:t xml:space="preserve"> </w:t>
      </w:r>
      <w:r>
        <w:t xml:space="preserve">personnel within Baghdad's healthcare ecosystem (e.g., training curricula gaps, salary structures, equipment shortages, referral pathways).</w:t>
      </w:r>
    </w:p>
    <w:p>
      <w:pPr>
        <w:numPr>
          <w:ilvl w:val="0"/>
          <w:numId w:val="1001"/>
        </w:numPr>
        <w:pStyle w:val="Compact"/>
      </w:pPr>
      <w:r>
        <w:t xml:space="preserve">To evaluate patient experiences and perceived needs regarding physiotherapy accessibility, quality, and cultural appropriateness in the Baghdad context.</w:t>
      </w:r>
    </w:p>
    <w:p>
      <w:pPr>
        <w:numPr>
          <w:ilvl w:val="0"/>
          <w:numId w:val="1001"/>
        </w:numPr>
        <w:pStyle w:val="Compact"/>
      </w:pPr>
      <w:r>
        <w:t xml:space="preserve">To develop a practical framework for enhancing the recruitment, retention, training standards (including competency-based modules), and integration of the</w:t>
      </w:r>
      <w:r>
        <w:t xml:space="preserve"> </w:t>
      </w:r>
      <w:r>
        <w:rPr>
          <w:iCs/>
          <w:i/>
        </w:rPr>
        <w:t xml:space="preserve">Physiotherapist</w:t>
      </w:r>
      <w:r>
        <w:t xml:space="preserve"> </w:t>
      </w:r>
      <w:r>
        <w:t xml:space="preserve">role within primary care and specialized rehabilitation units across Baghdad.</w:t>
      </w:r>
    </w:p>
    <w:p>
      <w:pPr>
        <w:pStyle w:val="FirstParagraph"/>
      </w:pPr>
      <w:r>
        <w:rPr>
          <w:bCs/>
          <w:b/>
        </w:rPr>
        <w:t xml:space="preserve">Literature Review Gap:</w:t>
      </w:r>
    </w:p>
    <w:p>
      <w:pPr>
        <w:pStyle w:val="BodyText"/>
      </w:pPr>
      <w:r>
        <w:t xml:space="preserve">While studies on Iraq's post-conflict health system recovery exist, few focus specifically on physiotherapy workforce dynamics in the capital city. Existing research tends to be either overly broad (national-level reports neglecting Baghdad's unique urban pressures) or narrowly clinical (focusing on specific patient outcomes without addressing service delivery systems). There is a paucity of context-specific evidence on how to effectively scale up physiotherapy services tailored to Baghdad’s demographic profile—characterized by a high burden of trauma, aging infrastructure, and significant refugee/displaced populations. This Thesis Proposal directly addresses this gap by centering its investigation on the operational realities within</w:t>
      </w:r>
      <w:r>
        <w:t xml:space="preserve"> </w:t>
      </w:r>
      <w:r>
        <w:rPr>
          <w:iCs/>
          <w:i/>
        </w:rPr>
        <w:t xml:space="preserve">Iraq Baghdad</w:t>
      </w:r>
      <w:r>
        <w:t xml:space="preserve">, moving beyond symptom management to tackle the root causes of service deficiency.</w:t>
      </w:r>
    </w:p>
    <w:p>
      <w:pPr>
        <w:pStyle w:val="BodyText"/>
      </w:pPr>
      <w:r>
        <w:rPr>
          <w:bCs/>
          <w:b/>
        </w:rPr>
        <w:t xml:space="preserve">Methodology:</w:t>
      </w:r>
    </w:p>
    <w:p>
      <w:pPr>
        <w:pStyle w:val="BodyText"/>
      </w:pPr>
      <w:r>
        <w:t xml:space="preserve">This mixed-methods study will employ a sequential explanatory design. The quantitative phase will involve a structured survey distributed to all licensed physiotherapists registered with the Iraqi Ministry of Health (MoH) in Baghdad (target: 150+ respondents), alongside facility audits of 20 major public hospitals and rehabilitation centers across Baghdad's governorate. Data collected will include workforce demographics, service volumes, equipment availability, perceived barriers, and training needs.</w:t>
      </w:r>
    </w:p>
    <w:p>
      <w:pPr>
        <w:pStyle w:val="BodyText"/>
      </w:pPr>
      <w:r>
        <w:t xml:space="preserve">The qualitative phase will conduct in-depth interviews (n=30) with key stakeholders: senior physiotherapists (n=15), hospital administrators (n=5), Ministry of Health policy officers (n=5), and purposively sampled patients receiving physiotherapy services (n=5). These interviews will explore nuanced challenges, cultural factors influencing care access, and contextual insights missed by surveys. Thematic analysis will be used to interpret qualitative data. Ethical approval will be sought from the College of Physical Therapy at Baghdad University and relevant MoH committees.</w:t>
      </w:r>
    </w:p>
    <w:p>
      <w:pPr>
        <w:pStyle w:val="BodyText"/>
      </w:pPr>
      <w:r>
        <w:rPr>
          <w:bCs/>
          <w:b/>
        </w:rPr>
        <w:t xml:space="preserve">Significance and Expected Outcomes:</w:t>
      </w:r>
    </w:p>
    <w:p>
      <w:pPr>
        <w:pStyle w:val="BodyText"/>
      </w:pPr>
      <w:r>
        <w:t xml:space="preserve">This research holds direct significance for improving healthcare delivery in</w:t>
      </w:r>
      <w:r>
        <w:t xml:space="preserve"> </w:t>
      </w:r>
      <w:r>
        <w:rPr>
          <w:iCs/>
          <w:i/>
        </w:rPr>
        <w:t xml:space="preserve">Iraq Baghdad</w:t>
      </w:r>
      <w:r>
        <w:t xml:space="preserve">. The findings will provide policymakers within the Ministry of Health, specifically targeting Baghdad's health directorate, with actionable evidence to inform resource allocation, curriculum reforms for physiotherapy education programs (e.g., integrating trauma rehabilitation into national curricula), and strategies to improve retention. For the professional community of</w:t>
      </w:r>
      <w:r>
        <w:t xml:space="preserve"> </w:t>
      </w:r>
      <w:r>
        <w:rPr>
          <w:iCs/>
          <w:i/>
        </w:rPr>
        <w:t xml:space="preserve">Physiotherapist</w:t>
      </w:r>
      <w:r>
        <w:t xml:space="preserve"> </w:t>
      </w:r>
      <w:r>
        <w:t xml:space="preserve">in Baghdad, this study validates their challenges and offers a roadmap for advancing their scope of practice. Crucially, the proposed framework aims not only to increase numbers but also to enhance service quality and patient-centeredness within Baghdad's specific socio-cultural and infrastructural environment.</w:t>
      </w:r>
    </w:p>
    <w:p>
      <w:pPr>
        <w:pStyle w:val="BodyText"/>
      </w:pPr>
      <w:r>
        <w:t xml:space="preserve">Expected outcomes include: (1) A detailed map of physiotherapy capacity and gaps in Baghdad; (2) A prioritized list of systemic barriers requiring immediate MoH intervention; (3) A culturally sensitive, context-appropriate training module prototype for local physiotherapist upskilling; and (4) A scalable model for integrating</w:t>
      </w:r>
      <w:r>
        <w:t xml:space="preserve"> </w:t>
      </w:r>
      <w:r>
        <w:rPr>
          <w:iCs/>
          <w:i/>
        </w:rPr>
        <w:t xml:space="preserve">Physiotherapist</w:t>
      </w:r>
      <w:r>
        <w:t xml:space="preserve"> </w:t>
      </w:r>
      <w:r>
        <w:t xml:space="preserve">services into Baghdad's primary healthcare network. These outputs directly contribute to the broader goals of the World Health Organization's Rehabilitation 2030 strategy, which Iraq has committed to implementing.</w:t>
      </w:r>
    </w:p>
    <w:p>
      <w:pPr>
        <w:pStyle w:val="BodyText"/>
      </w:pPr>
      <w:r>
        <w:rPr>
          <w:bCs/>
          <w:b/>
        </w:rPr>
        <w:t xml:space="preserve">Conclusion:</w:t>
      </w:r>
    </w:p>
    <w:p>
      <w:pPr>
        <w:pStyle w:val="BodyText"/>
      </w:pPr>
      <w:r>
        <w:t xml:space="preserve">The role of the</w:t>
      </w:r>
      <w:r>
        <w:t xml:space="preserve"> </w:t>
      </w:r>
      <w:r>
        <w:rPr>
          <w:iCs/>
          <w:i/>
        </w:rPr>
        <w:t xml:space="preserve">Physiotherapist</w:t>
      </w:r>
      <w:r>
        <w:t xml:space="preserve"> </w:t>
      </w:r>
      <w:r>
        <w:t xml:space="preserve">is indispensable for unlocking rehabilitation potential and fostering long-term recovery in a city like Baghdad, where injury burden remains high and healthcare resilience is paramount. This Thesis Proposal establishes a necessary foundation for transforming physiotherapy from an underserved specialty into a core pillar of accessible, effective healthcare within</w:t>
      </w:r>
      <w:r>
        <w:t xml:space="preserve"> </w:t>
      </w:r>
      <w:r>
        <w:rPr>
          <w:iCs/>
          <w:i/>
        </w:rPr>
        <w:t xml:space="preserve">Iraq Baghdad</w:t>
      </w:r>
      <w:r>
        <w:t xml:space="preserve">. By grounding the research in the lived realities of both providers and patients in the capital city, this study promises not just academic contribution but tangible improvements in health equity and quality of life. The proposed work is timely, contextually precise, and directly responsive to a critical unmet need identified by community health actors operating daily within Baghdad's complex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Physiotherapy Workforce Gaps in Iraq Baghdad</dc:title>
  <dc:creator/>
  <dc:language>en</dc:language>
  <cp:keywords/>
  <dcterms:created xsi:type="dcterms:W3CDTF">2025-12-11T06:34:20Z</dcterms:created>
  <dcterms:modified xsi:type="dcterms:W3CDTF">2025-12-11T06:34:20Z</dcterms:modified>
</cp:coreProperties>
</file>

<file path=docProps/custom.xml><?xml version="1.0" encoding="utf-8"?>
<Properties xmlns="http://schemas.openxmlformats.org/officeDocument/2006/custom-properties" xmlns:vt="http://schemas.openxmlformats.org/officeDocument/2006/docPropsVTypes"/>
</file>