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Physiotherapist</w:t>
      </w:r>
      <w:r>
        <w:t xml:space="preserve"> </w:t>
      </w:r>
      <w:r>
        <w:t xml:space="preserve">Services</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Naples,</w:t>
      </w:r>
      <w:r>
        <w:t xml:space="preserve"> </w:t>
      </w:r>
      <w:r>
        <w:t xml:space="preserve">Italy</w:t>
      </w:r>
    </w:p>
    <w:bookmarkStart w:id="28" w:name="Xc22a2c0c2b28c3d22eee080ef470e427826ceff"/>
    <w:p>
      <w:pPr>
        <w:pStyle w:val="Heading1"/>
      </w:pPr>
      <w:r>
        <w:t xml:space="preserve">Thesis Proposal: Addressing Critical Gaps in Physiotherapy Services within the Urban Healthcare Ecosystem of Naples, Italy</w:t>
      </w:r>
    </w:p>
    <w:bookmarkStart w:id="20" w:name="introduction-and-research-context"/>
    <w:p>
      <w:pPr>
        <w:pStyle w:val="Heading2"/>
      </w:pPr>
      <w:r>
        <w:t xml:space="preserve">1. Introduction and Research Context</w:t>
      </w:r>
    </w:p>
    <w:p>
      <w:pPr>
        <w:pStyle w:val="FirstParagraph"/>
      </w:pPr>
      <w:r>
        <w:t xml:space="preserve">The evolving healthcare landscape of Italy presents unique challenges for specialized professions, particularly for the</w:t>
      </w:r>
      <w:r>
        <w:t xml:space="preserve"> </w:t>
      </w:r>
      <w:r>
        <w:rPr>
          <w:bCs/>
          <w:b/>
        </w:rPr>
        <w:t xml:space="preserve">Physiotherapist</w:t>
      </w:r>
      <w:r>
        <w:t xml:space="preserve">. In the vibrant yet densely populated city of Naples (Napoli), situated in the Campania region, a critical shortage of accessible physiotherapy services has emerged as a significant barrier to public health outcomes. This</w:t>
      </w:r>
      <w:r>
        <w:t xml:space="preserve"> </w:t>
      </w:r>
      <w:r>
        <w:rPr>
          <w:bCs/>
          <w:b/>
        </w:rPr>
        <w:t xml:space="preserve">Thesis Proposal</w:t>
      </w:r>
      <w:r>
        <w:t xml:space="preserve"> </w:t>
      </w:r>
      <w:r>
        <w:t xml:space="preserve">investigates the systemic and socio-economic factors contributing to this gap within</w:t>
      </w:r>
      <w:r>
        <w:t xml:space="preserve"> </w:t>
      </w:r>
      <w:r>
        <w:rPr>
          <w:bCs/>
          <w:b/>
        </w:rPr>
        <w:t xml:space="preserve">Italy Naples</w:t>
      </w:r>
      <w:r>
        <w:t xml:space="preserve">, with the primary objective of developing evidence-based strategies to enhance service delivery, equity, and integration into the broader Italian healthcare framework. Naples, home to over 1 million residents within its city limits and facing a rapidly aging population (over 22% aged 65+ according to ISTAT 2023), exemplifies the strain on physiotherapy resources. Current data indicates that while Italy's national physiotherapy workforce meets basic EU averages, distribution is highly inequitable, with Naples lagging significantly behind northern Italian cities like Milan or Turin in terms of physiotherapist density per capita.</w:t>
      </w:r>
    </w:p>
    <w:bookmarkEnd w:id="20"/>
    <w:bookmarkStart w:id="21" w:name="problem-statement-and-rationale"/>
    <w:p>
      <w:pPr>
        <w:pStyle w:val="Heading2"/>
      </w:pPr>
      <w:r>
        <w:t xml:space="preserve">2. Problem Statement and Rationale</w:t>
      </w:r>
    </w:p>
    <w:p>
      <w:pPr>
        <w:pStyle w:val="FirstParagraph"/>
      </w:pPr>
      <w:r>
        <w:t xml:space="preserve">The core problem addressed by this research is the acute disparity between the demand for physiotherapy services and their actual availability across Naples' municipal healthcare network. Public hospitals (e.g., Ospedale Cardinale G. Panico, Ospedale San Giovanni di Dio) face chronic overcrowding, leading to extended waiting lists for rehabilitation services—often exceeding 6 months for non-emergency musculoskeletal or post-stroke care. Simultaneously, the private physiotherapy sector in Naples is fragmented and often unaffordable for low-to-middle-income residents, exacerbating health inequities. This situation directly contradicts the principles of Italy's National Health Service (Servizio Sanitario Nazionale - SSN) and EU healthcare directives emphasizing accessibility. The role of the</w:t>
      </w:r>
      <w:r>
        <w:t xml:space="preserve"> </w:t>
      </w:r>
      <w:r>
        <w:rPr>
          <w:bCs/>
          <w:b/>
        </w:rPr>
        <w:t xml:space="preserve">Physiotherapist</w:t>
      </w:r>
      <w:r>
        <w:t xml:space="preserve"> </w:t>
      </w:r>
      <w:r>
        <w:t xml:space="preserve">in Naples is not merely clinical but increasingly pivotal for preventing chronic disability, reducing hospital readmissions, and supporting community-based care—a function severely compromised by current service limitations. This</w:t>
      </w:r>
      <w:r>
        <w:t xml:space="preserve"> </w:t>
      </w:r>
      <w:r>
        <w:rPr>
          <w:bCs/>
          <w:b/>
        </w:rPr>
        <w:t xml:space="preserve">Thesis Proposal</w:t>
      </w:r>
      <w:r>
        <w:t xml:space="preserve"> </w:t>
      </w:r>
      <w:r>
        <w:t xml:space="preserve">argues that a localized, data-driven intervention model tailored to Naples' urban complexity is urgently needed.</w:t>
      </w:r>
    </w:p>
    <w:bookmarkEnd w:id="21"/>
    <w:bookmarkStart w:id="22" w:name="X50276abf6eaca4d3facf3de20c66e8aa50a4f23"/>
    <w:p>
      <w:pPr>
        <w:pStyle w:val="Heading2"/>
      </w:pPr>
      <w:r>
        <w:t xml:space="preserve">3. Literature Review: Gaps in Existing Knowledge</w:t>
      </w:r>
    </w:p>
    <w:p>
      <w:pPr>
        <w:pStyle w:val="FirstParagraph"/>
      </w:pPr>
      <w:r>
        <w:t xml:space="preserve">Existing studies on physiotherapy in Italy (e.g., Borsa et al., 2021; Italian Ministry of Health, 2020) focus broadly on national workforce statistics or clinical efficacy but neglect the granular realities of Southern Italy cities like Naples. Research often overlooks how socioeconomic factors—such as high unemployment rates (17.8% in Campania vs. 9.5% national average), informal housing settlements (e.g., in Secondigliano or Fuorigrotta), and historical underinvestment in Southern healthcare infrastructure—specifically impede the</w:t>
      </w:r>
      <w:r>
        <w:t xml:space="preserve"> </w:t>
      </w:r>
      <w:r>
        <w:rPr>
          <w:bCs/>
          <w:b/>
        </w:rPr>
        <w:t xml:space="preserve">Physiotherapist</w:t>
      </w:r>
      <w:r>
        <w:t xml:space="preserve">'s ability to deliver timely care. Crucially, no comprehensive study has yet mapped the geographic distribution of physiotherapy services against population vulnerability indices (e.g., poverty levels, age structure) within Naples' municipal boundaries. This research gap represents a critical barrier to effective policy formulation for</w:t>
      </w:r>
      <w:r>
        <w:t xml:space="preserve"> </w:t>
      </w:r>
      <w:r>
        <w:rPr>
          <w:bCs/>
          <w:b/>
        </w:rPr>
        <w:t xml:space="preserve">Italy Naples</w:t>
      </w:r>
      <w:r>
        <w:t xml:space="preserve">.</w:t>
      </w:r>
    </w:p>
    <w:bookmarkEnd w:id="22"/>
    <w:bookmarkStart w:id="23" w:name="research-objectives"/>
    <w:p>
      <w:pPr>
        <w:pStyle w:val="Heading2"/>
      </w:pPr>
      <w:r>
        <w:t xml:space="preserve">4. Research Objectives</w:t>
      </w:r>
    </w:p>
    <w:p>
      <w:pPr>
        <w:numPr>
          <w:ilvl w:val="0"/>
          <w:numId w:val="1001"/>
        </w:numPr>
        <w:pStyle w:val="Compact"/>
      </w:pPr>
      <w:r>
        <w:t xml:space="preserve">To conduct a spatial analysis of physiotherapy service availability (public and private) across all 10 districts of Naples, correlating it with demographic health risk factors.</w:t>
      </w:r>
    </w:p>
    <w:p>
      <w:pPr>
        <w:numPr>
          <w:ilvl w:val="0"/>
          <w:numId w:val="1001"/>
        </w:numPr>
        <w:pStyle w:val="Compact"/>
      </w:pPr>
      <w:r>
        <w:t xml:space="preserve">To assess the patient journey for physiotherapy in Naples, identifying bottlenecks from referral to treatment within the SSN framework.</w:t>
      </w:r>
    </w:p>
    <w:p>
      <w:pPr>
        <w:numPr>
          <w:ilvl w:val="0"/>
          <w:numId w:val="1001"/>
        </w:numPr>
        <w:pStyle w:val="Compact"/>
      </w:pPr>
      <w:r>
        <w:t xml:space="preserve">To evaluate stakeholder perspectives (physiotherapists, hospital administrators, local health authorities - ASL Napoli 1 and 2) on systemic barriers and potential solutions.</w:t>
      </w:r>
    </w:p>
    <w:p>
      <w:pPr>
        <w:numPr>
          <w:ilvl w:val="0"/>
          <w:numId w:val="1001"/>
        </w:numPr>
        <w:pStyle w:val="Compact"/>
      </w:pPr>
      <w:r>
        <w:t xml:space="preserve">To develop a context-specific model for optimizing physiotherapy resource allocation in Naples, prioritizing underserved neighborhoods.</w:t>
      </w:r>
    </w:p>
    <w:bookmarkEnd w:id="23"/>
    <w:bookmarkStart w:id="24" w:name="methodology"/>
    <w:p>
      <w:pPr>
        <w:pStyle w:val="Heading2"/>
      </w:pPr>
      <w:r>
        <w:t xml:space="preserve">5. Methodology</w:t>
      </w:r>
    </w:p>
    <w:p>
      <w:pPr>
        <w:pStyle w:val="FirstParagraph"/>
      </w:pPr>
      <w:r>
        <w:t xml:space="preserve">This mixed-methods study will employ three sequential phases within the Naples context:</w:t>
      </w:r>
    </w:p>
    <w:p>
      <w:pPr>
        <w:numPr>
          <w:ilvl w:val="0"/>
          <w:numId w:val="1002"/>
        </w:numPr>
        <w:pStyle w:val="Compact"/>
      </w:pPr>
      <w:r>
        <w:rPr>
          <w:bCs/>
          <w:b/>
        </w:rPr>
        <w:t xml:space="preserve">Phase 1: Quantitative Spatial Analysis (Months 1-3)</w:t>
      </w:r>
      <w:r>
        <w:t xml:space="preserve">: Utilizing data from ASL Napoli, ISTAT, and GIS mapping to create heatmaps of physiotherapy clinics vs. population density/health vulnerability indices across Naples districts. This will identify "service deserts" (e.g., areas with &gt;50% elderly population and &lt;1 clinic per 20,000 residents).</w:t>
      </w:r>
    </w:p>
    <w:p>
      <w:pPr>
        <w:numPr>
          <w:ilvl w:val="0"/>
          <w:numId w:val="1002"/>
        </w:numPr>
        <w:pStyle w:val="Compact"/>
      </w:pPr>
      <w:r>
        <w:rPr>
          <w:bCs/>
          <w:b/>
        </w:rPr>
        <w:t xml:space="preserve">Phase 2: Qualitative Stakeholder Inquiry (Months 4-6)</w:t>
      </w:r>
      <w:r>
        <w:t xml:space="preserve">: Semi-structured interviews with 35 key informants: physiotherapists (20), SSN administrators (10), and patient advocates from disadvantaged Naples communities (5). Focus groups will explore systemic barriers like referral delays, payment structures, and training needs.</w:t>
      </w:r>
    </w:p>
    <w:p>
      <w:pPr>
        <w:numPr>
          <w:ilvl w:val="0"/>
          <w:numId w:val="1002"/>
        </w:numPr>
        <w:pStyle w:val="Compact"/>
      </w:pPr>
      <w:r>
        <w:rPr>
          <w:bCs/>
          <w:b/>
        </w:rPr>
        <w:t xml:space="preserve">Phase 3: Model Development &amp; Validation (Months 7-12)</w:t>
      </w:r>
      <w:r>
        <w:t xml:space="preserve">: Using findings from Phases 1-2, co-create an optimization model with local health authorities (ASL Napoli). This model will integrate predictive demand forecasting based on Naples' demographics and propose scalable interventions (e.g., mobile physiotherapy units for informal settlements, streamlined SSN referral pathways).</w:t>
      </w:r>
    </w:p>
    <w:bookmarkEnd w:id="24"/>
    <w:bookmarkStart w:id="25" w:name="expected-significance-and-contribution"/>
    <w:p>
      <w:pPr>
        <w:pStyle w:val="Heading2"/>
      </w:pPr>
      <w:r>
        <w:t xml:space="preserve">6. Expected Significance and Contribution</w:t>
      </w:r>
    </w:p>
    <w:p>
      <w:pPr>
        <w:pStyle w:val="FirstParagraph"/>
      </w:pPr>
      <w:r>
        <w:t xml:space="preserve">This</w:t>
      </w:r>
      <w:r>
        <w:t xml:space="preserve"> </w:t>
      </w:r>
      <w:r>
        <w:rPr>
          <w:bCs/>
          <w:b/>
        </w:rPr>
        <w:t xml:space="preserve">Thesis Proposal</w:t>
      </w:r>
      <w:r>
        <w:t xml:space="preserve"> </w:t>
      </w:r>
      <w:r>
        <w:t xml:space="preserve">directly addresses a pressing need in healthcare policy within Naples. The anticipated outcomes are threefold:</w:t>
      </w:r>
    </w:p>
    <w:p>
      <w:pPr>
        <w:numPr>
          <w:ilvl w:val="0"/>
          <w:numId w:val="1003"/>
        </w:numPr>
        <w:pStyle w:val="Compact"/>
      </w:pPr>
      <w:r>
        <w:rPr>
          <w:bCs/>
          <w:b/>
        </w:rPr>
        <w:t xml:space="preserve">Evidence-Based Policy Input:</w:t>
      </w:r>
      <w:r>
        <w:t xml:space="preserve"> </w:t>
      </w:r>
      <w:r>
        <w:t xml:space="preserve">Provide Naples' Local Health Authority (ASL Napoli) with actionable data to revise regional physiotherapy service plans, aligning with Italy's 2030 Health Strategy and EU Digital Health Targets.</w:t>
      </w:r>
    </w:p>
    <w:p>
      <w:pPr>
        <w:numPr>
          <w:ilvl w:val="0"/>
          <w:numId w:val="1003"/>
        </w:numPr>
        <w:pStyle w:val="Compact"/>
      </w:pPr>
      <w:r>
        <w:rPr>
          <w:bCs/>
          <w:b/>
        </w:rPr>
        <w:t xml:space="preserve">Professional Development Framework:</w:t>
      </w:r>
      <w:r>
        <w:t xml:space="preserve"> </w:t>
      </w:r>
      <w:r>
        <w:t xml:space="preserve">Propose targeted training modules for</w:t>
      </w:r>
      <w:r>
        <w:t xml:space="preserve"> </w:t>
      </w:r>
      <w:r>
        <w:rPr>
          <w:bCs/>
          <w:b/>
        </w:rPr>
        <w:t xml:space="preserve">Physiotherapist</w:t>
      </w:r>
      <w:r>
        <w:t xml:space="preserve">s working in high-need Naples settings (e.g., cultural competence in diverse urban communities, tele-rehabilitation skills), enhancing their effectiveness.</w:t>
      </w:r>
    </w:p>
    <w:p>
      <w:pPr>
        <w:numPr>
          <w:ilvl w:val="0"/>
          <w:numId w:val="1003"/>
        </w:numPr>
        <w:pStyle w:val="Compact"/>
      </w:pPr>
      <w:r>
        <w:rPr>
          <w:bCs/>
          <w:b/>
        </w:rPr>
        <w:t xml:space="preserve">Naples-Specific Scalability:</w:t>
      </w:r>
      <w:r>
        <w:t xml:space="preserve"> </w:t>
      </w:r>
      <w:r>
        <w:t xml:space="preserve">The model developed will serve as a replicable template for other Southern Italian cities (e.g., Palermo, Bari) grappling with similar healthcare access disparities, strengthening the national impact of this research.</w:t>
      </w:r>
    </w:p>
    <w:bookmarkEnd w:id="25"/>
    <w:bookmarkStart w:id="26" w:name="conclusion"/>
    <w:p>
      <w:pPr>
        <w:pStyle w:val="Heading2"/>
      </w:pPr>
      <w:r>
        <w:t xml:space="preserve">7. Conclusion</w:t>
      </w:r>
    </w:p>
    <w:p>
      <w:pPr>
        <w:pStyle w:val="FirstParagraph"/>
      </w:pPr>
      <w:r>
        <w:t xml:space="preserve">The role of the</w:t>
      </w:r>
      <w:r>
        <w:t xml:space="preserve"> </w:t>
      </w:r>
      <w:r>
        <w:rPr>
          <w:bCs/>
          <w:b/>
        </w:rPr>
        <w:t xml:space="preserve">Physiotherapist</w:t>
      </w:r>
      <w:r>
        <w:t xml:space="preserve"> </w:t>
      </w:r>
      <w:r>
        <w:t xml:space="preserve">in Italy is undergoing a critical transformation, demanding proactive adaptation to urban health challenges. In Naples—a city emblematic of Italy's Southern healthcare disparities—the current system fails to meet the rehabilitative needs of its population, particularly vulnerable groups. This</w:t>
      </w:r>
      <w:r>
        <w:t xml:space="preserve"> </w:t>
      </w:r>
      <w:r>
        <w:rPr>
          <w:bCs/>
          <w:b/>
        </w:rPr>
        <w:t xml:space="preserve">Thesis Proposal</w:t>
      </w:r>
      <w:r>
        <w:t xml:space="preserve"> </w:t>
      </w:r>
      <w:r>
        <w:t xml:space="preserve">outlines a rigorous, contextually grounded investigation into these gaps, leveraging Naples' unique sociodemographic landscape as its laboratory. By generating localized evidence and practical solutions for</w:t>
      </w:r>
      <w:r>
        <w:t xml:space="preserve"> </w:t>
      </w:r>
      <w:r>
        <w:rPr>
          <w:bCs/>
          <w:b/>
        </w:rPr>
        <w:t xml:space="preserve">Italy Naples</w:t>
      </w:r>
      <w:r>
        <w:t xml:space="preserve">, this research aims not only to advance academic understanding of physiotherapy workforce management but also to directly contribute to a more equitable, efficient healthcare system that serves all citizens of Naples and sets a benchmark for Southern Italy. The successful completion of this work will position the author as an emerging expert in urban health policy within the Italian context, with tangible potential for improving community well-being through enhanced physiotherapy access.</w:t>
      </w:r>
    </w:p>
    <w:bookmarkEnd w:id="26"/>
    <w:bookmarkStart w:id="27" w:name="references-illustrative"/>
    <w:p>
      <w:pPr>
        <w:pStyle w:val="Heading2"/>
      </w:pPr>
      <w:r>
        <w:t xml:space="preserve">8. References (Illustrative)</w:t>
      </w:r>
    </w:p>
    <w:p>
      <w:pPr>
        <w:numPr>
          <w:ilvl w:val="0"/>
          <w:numId w:val="1004"/>
        </w:numPr>
        <w:pStyle w:val="Compact"/>
      </w:pPr>
      <w:r>
        <w:t xml:space="preserve">Borsa, L., et al. (2021). *Physiotherapy Workforce in Italy: Current Status and Future Challenges*. Journal of Physiotherapy.</w:t>
      </w:r>
    </w:p>
    <w:p>
      <w:pPr>
        <w:numPr>
          <w:ilvl w:val="0"/>
          <w:numId w:val="1004"/>
        </w:numPr>
        <w:pStyle w:val="Compact"/>
      </w:pPr>
      <w:r>
        <w:t xml:space="preserve">Italian Ministry of Health. (2020). *National Report on Rehabilitation Services*. Rome.</w:t>
      </w:r>
    </w:p>
    <w:p>
      <w:pPr>
        <w:numPr>
          <w:ilvl w:val="0"/>
          <w:numId w:val="1004"/>
        </w:numPr>
        <w:pStyle w:val="Compact"/>
      </w:pPr>
      <w:r>
        <w:t xml:space="preserve">ISTAT. (2023). *Demographic and Social Statistics: Campania Region*. Italian National Institute of Statistics.</w:t>
      </w:r>
    </w:p>
    <w:p>
      <w:pPr>
        <w:numPr>
          <w:ilvl w:val="0"/>
          <w:numId w:val="1004"/>
        </w:numPr>
        <w:pStyle w:val="Compact"/>
      </w:pPr>
      <w:r>
        <w:t xml:space="preserve">Eurostat. (2021). *Healthcare Personnel per Capita in EU Member States*.</w:t>
      </w:r>
    </w:p>
    <w:p>
      <w:pPr>
        <w:pStyle w:val="FirstParagraph"/>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Physiotherapist Services in Urban Healthcare Systems: A Case Study of Naples, Italy</dc:title>
  <dc:creator/>
  <cp:keywords/>
  <dcterms:created xsi:type="dcterms:W3CDTF">2026-07-20T10:47:45Z</dcterms:created>
  <dcterms:modified xsi:type="dcterms:W3CDTF">2026-07-20T10:47:45Z</dcterms:modified>
</cp:coreProperties>
</file>

<file path=docProps/custom.xml><?xml version="1.0" encoding="utf-8"?>
<Properties xmlns="http://schemas.openxmlformats.org/officeDocument/2006/custom-properties" xmlns:vt="http://schemas.openxmlformats.org/officeDocument/2006/docPropsVTypes"/>
</file>