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3dfe7592135145518a742bc3befbe6ef3165425"/>
    <w:p>
      <w:pPr>
        <w:pStyle w:val="Heading1"/>
      </w:pPr>
      <w:r>
        <w:t xml:space="preserve">Thesis Proposal: Enhancing the Role of Physiotherapists in Urban Healthcare Systems of Ivory Coast Abidjan</w:t>
      </w:r>
    </w:p>
    <w:bookmarkStart w:id="20" w:name="i.-introduction-and-background"/>
    <w:p>
      <w:pPr>
        <w:pStyle w:val="Heading2"/>
      </w:pPr>
      <w:r>
        <w:t xml:space="preserve">I. Introduction and Background</w:t>
      </w:r>
    </w:p>
    <w:p>
      <w:pPr>
        <w:pStyle w:val="FirstParagraph"/>
      </w:pPr>
      <w:r>
        <w:t xml:space="preserve">The healthcare landscape in the Ivory Coast, particularly in its economic capital Abidjan, faces critical challenges including infrastructure gaps, workforce shortages, and limited access to specialized rehabilitation services. As the population grows rapidly—Abidjan's urban area now exceeds 6 million residents—the demand for effective musculoskeletal and neurological rehabilitation has surged. However, physiotherapy services remain underdeveloped despite the increasing burden of chronic diseases (diabetes, hypertension), road traffic accidents (a leading cause of disability in West Africa), and post-surgical needs. This Thesis Proposal addresses a pivotal gap: the systematic integration of qualified</w:t>
      </w:r>
      <w:r>
        <w:t xml:space="preserve"> </w:t>
      </w:r>
      <w:r>
        <w:rPr>
          <w:bCs/>
          <w:b/>
        </w:rPr>
        <w:t xml:space="preserve">Physiotherapist</w:t>
      </w:r>
      <w:r>
        <w:t xml:space="preserve"> </w:t>
      </w:r>
      <w:r>
        <w:t xml:space="preserve">professionals into Abidjan's primary healthcare framework to improve functional outcomes and reduce long-term disability costs.</w:t>
      </w:r>
    </w:p>
    <w:bookmarkEnd w:id="20"/>
    <w:bookmarkStart w:id="21" w:name="ii.-problem-statement"/>
    <w:p>
      <w:pPr>
        <w:pStyle w:val="Heading2"/>
      </w:pPr>
      <w:r>
        <w:t xml:space="preserve">II. Problem Statement</w:t>
      </w:r>
    </w:p>
    <w:p>
      <w:pPr>
        <w:pStyle w:val="FirstParagraph"/>
      </w:pPr>
      <w:r>
        <w:t xml:space="preserve">In the Ivory Coast, physiotherapy is largely confined to tertiary hospitals in Abidjan, with minimal presence in community health centers or rural referral facilities. A 2023 Ministry of Health report confirmed that only 15% of Abidjan’s healthcare institutions offer structured physiotherapy services, while the national ratio stands at a critical 0.5</w:t>
      </w:r>
      <w:r>
        <w:t xml:space="preserve"> </w:t>
      </w:r>
      <w:r>
        <w:rPr>
          <w:bCs/>
          <w:b/>
        </w:rPr>
        <w:t xml:space="preserve">Physiotherapist</w:t>
      </w:r>
      <w:r>
        <w:t xml:space="preserve"> </w:t>
      </w:r>
      <w:r>
        <w:t xml:space="preserve">per 100,000 population—far below the WHO-recommended minimum of 2. This scarcity disproportionately affects low-income populations in Abidjan’s peri-urban zones (e.g., Yopougon, Adjame), where chronic conditions and trauma injuries are prevalent but rehabilitation access is virtually nonexistent. Consequently, patients face prolonged disability, increased household economic strain, and avoidable hospital readmissions—issues that directly undermine national health equity goals.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capacity and distribution of qualified physiotherapists across Abidjan’s public healthcare facilities.</w:t>
      </w:r>
    </w:p>
    <w:p>
      <w:pPr>
        <w:numPr>
          <w:ilvl w:val="0"/>
          <w:numId w:val="1001"/>
        </w:numPr>
        <w:pStyle w:val="Compact"/>
      </w:pPr>
      <w:r>
        <w:t xml:space="preserve">To identify barriers (financial, infrastructural, educational) hindering effective physiotherapy service delivery in urban Ivory Coast contexts.</w:t>
      </w:r>
    </w:p>
    <w:p>
      <w:pPr>
        <w:numPr>
          <w:ilvl w:val="0"/>
          <w:numId w:val="1001"/>
        </w:numPr>
        <w:pStyle w:val="Compact"/>
      </w:pPr>
      <w:r>
        <w:t xml:space="preserve">To develop a scalable model for integrating certified</w:t>
      </w:r>
      <w:r>
        <w:t xml:space="preserve"> </w:t>
      </w:r>
      <w:r>
        <w:rPr>
          <w:bCs/>
          <w:b/>
        </w:rPr>
        <w:t xml:space="preserve">Physiotherapist</w:t>
      </w:r>
      <w:r>
        <w:t xml:space="preserve"> </w:t>
      </w:r>
      <w:r>
        <w:t xml:space="preserve">teams into primary care networks within Abidjan’s municipal health system.</w:t>
      </w:r>
    </w:p>
    <w:p>
      <w:pPr>
        <w:numPr>
          <w:ilvl w:val="0"/>
          <w:numId w:val="1001"/>
        </w:numPr>
        <w:pStyle w:val="Compact"/>
      </w:pPr>
      <w:r>
        <w:t xml:space="preserve">To evaluate the potential socioeconomic impact of expanded physiotherapy services on patient recovery times and household productivity in Abidjan.</w:t>
      </w:r>
    </w:p>
    <w:bookmarkEnd w:id="22"/>
    <w:bookmarkStart w:id="23" w:name="iv.-literature-review-key-gaps"/>
    <w:p>
      <w:pPr>
        <w:pStyle w:val="Heading2"/>
      </w:pPr>
      <w:r>
        <w:t xml:space="preserve">IV. Literature Review (Key Gaps)</w:t>
      </w:r>
    </w:p>
    <w:p>
      <w:pPr>
        <w:pStyle w:val="FirstParagraph"/>
      </w:pPr>
      <w:r>
        <w:t xml:space="preserve">Existing studies on African physiotherapy focus predominantly on rural settings (e.g., Ghana, Kenya), neglecting urban dynamics in fast-growing cities like Abidjan. Research by Kouassi et al. (2021) highlighted infrastructure deficits in Ivorian hospitals but omitted community-level service integration strategies. Similarly, WHO Africa’s 2022 report emphasized workforce shortages without proposing context-specific solutions for West African megacities. Crucially, no study has examined how Abidjan’s unique urban challenges—traffic congestion limiting patient access, informal housing settlements reducing facility visibility, or cultural perceptions of "rehabilitation as luxury"—impact</w:t>
      </w:r>
      <w:r>
        <w:t xml:space="preserve"> </w:t>
      </w:r>
      <w:r>
        <w:rPr>
          <w:bCs/>
          <w:b/>
        </w:rPr>
        <w:t xml:space="preserve">Physiotherapist</w:t>
      </w:r>
      <w:r>
        <w:t xml:space="preserve"> </w:t>
      </w:r>
      <w:r>
        <w:t xml:space="preserve">utilization. This proposal directly addresses this void through an Abidjan-specific lens.</w:t>
      </w:r>
    </w:p>
    <w:bookmarkEnd w:id="23"/>
    <w:bookmarkStart w:id="24" w:name="v.-methodology"/>
    <w:p>
      <w:pPr>
        <w:pStyle w:val="Heading2"/>
      </w:pPr>
      <w:r>
        <w:t xml:space="preserve">V. Methodology</w:t>
      </w:r>
    </w:p>
    <w:p>
      <w:pPr>
        <w:pStyle w:val="FirstParagraph"/>
      </w:pPr>
      <w:r>
        <w:t xml:space="preserve">This mixed-methods study will employ a 14-month sequential design:</w:t>
      </w:r>
    </w:p>
    <w:p>
      <w:pPr>
        <w:numPr>
          <w:ilvl w:val="0"/>
          <w:numId w:val="1002"/>
        </w:numPr>
        <w:pStyle w:val="Compact"/>
      </w:pPr>
      <w:r>
        <w:rPr>
          <w:bCs/>
          <w:b/>
        </w:rPr>
        <w:t xml:space="preserve">Phase 1 (Months 1-4): Quantitative Assessment</w:t>
      </w:r>
      <w:r>
        <w:t xml:space="preserve"> </w:t>
      </w:r>
      <w:r>
        <w:t xml:space="preserve">– Survey of all public healthcare facilities in Abidjan’s 5 administrative districts to map physiotherapy staffing, equipment, and referral patterns. Target sample: 45 institutions (hospitals, health centers).</w:t>
      </w:r>
    </w:p>
    <w:p>
      <w:pPr>
        <w:numPr>
          <w:ilvl w:val="0"/>
          <w:numId w:val="1002"/>
        </w:numPr>
        <w:pStyle w:val="Compact"/>
      </w:pPr>
      <w:r>
        <w:rPr>
          <w:bCs/>
          <w:b/>
        </w:rPr>
        <w:t xml:space="preserve">Phase 2 (Months 5-8): Qualitative Deep Dive</w:t>
      </w:r>
      <w:r>
        <w:t xml:space="preserve"> </w:t>
      </w:r>
      <w:r>
        <w:t xml:space="preserve">– Focus groups with 60 patients across socio-economic strata in Abidjan’s informal settlements and key informant interviews with 15 healthcare administrators, physiotherapists, and Ministry of Health officials.</w:t>
      </w:r>
    </w:p>
    <w:p>
      <w:pPr>
        <w:numPr>
          <w:ilvl w:val="0"/>
          <w:numId w:val="1002"/>
        </w:numPr>
        <w:pStyle w:val="Compact"/>
      </w:pPr>
      <w:r>
        <w:rPr>
          <w:bCs/>
          <w:b/>
        </w:rPr>
        <w:t xml:space="preserve">Phase 3 (Months 9-12): Model Co-Creation</w:t>
      </w:r>
      <w:r>
        <w:t xml:space="preserve"> </w:t>
      </w:r>
      <w:r>
        <w:t xml:space="preserve">– Workshops with stakeholders to design a "Physiotherapy Integration Framework" for Abidjan’s municipal health network. This will incorporate mobile clinic units, community health worker training, and public awareness campaigns.</w:t>
      </w:r>
    </w:p>
    <w:p>
      <w:pPr>
        <w:numPr>
          <w:ilvl w:val="0"/>
          <w:numId w:val="1002"/>
        </w:numPr>
        <w:pStyle w:val="Compact"/>
      </w:pPr>
      <w:r>
        <w:rPr>
          <w:bCs/>
          <w:b/>
        </w:rPr>
        <w:t xml:space="preserve">Phase 4 (Months 13-14): Impact Simulation</w:t>
      </w:r>
      <w:r>
        <w:t xml:space="preserve"> </w:t>
      </w:r>
      <w:r>
        <w:t xml:space="preserve">– Using collected data, model patient recovery timelines and cost savings under the proposed framework via econometric analysis.</w:t>
      </w:r>
    </w:p>
    <w:p>
      <w:pPr>
        <w:pStyle w:val="FirstParagraph"/>
      </w:pPr>
      <w:r>
        <w:t xml:space="preserve">Data will be analyzed using SPSS for quantitative segments and NVivo for qualitative insights. Ethical clearance will be secured through the University of Abidjan’s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the Ivory Coast healthcare ecosystem:</w:t>
      </w:r>
    </w:p>
    <w:p>
      <w:pPr>
        <w:numPr>
          <w:ilvl w:val="0"/>
          <w:numId w:val="1003"/>
        </w:numPr>
        <w:pStyle w:val="Compact"/>
      </w:pPr>
      <w:r>
        <w:rPr>
          <w:bCs/>
          <w:b/>
        </w:rPr>
        <w:t xml:space="preserve">Operational Framework:</w:t>
      </w:r>
      <w:r>
        <w:t xml:space="preserve"> </w:t>
      </w:r>
      <w:r>
        <w:t xml:space="preserve">A replicable blueprint for deploying physiotherapists within Abidjan’s primary care system, prioritizing underserved neighborhoods. The model will leverage existing Community Health Workers to bridge gaps in patient education and follow-up.</w:t>
      </w:r>
    </w:p>
    <w:p>
      <w:pPr>
        <w:numPr>
          <w:ilvl w:val="0"/>
          <w:numId w:val="1003"/>
        </w:numPr>
        <w:pStyle w:val="Compact"/>
      </w:pPr>
      <w:r>
        <w:rPr>
          <w:bCs/>
          <w:b/>
        </w:rPr>
        <w:t xml:space="preserve">Economic Impact:</w:t>
      </w:r>
      <w:r>
        <w:t xml:space="preserve"> </w:t>
      </w:r>
      <w:r>
        <w:t xml:space="preserve">By reducing recovery times (projected 30% reduction through early intervention), the proposal estimates a potential $2.1M annual saving for Abidjan’s health budget by preventing preventable complications.</w:t>
      </w:r>
    </w:p>
    <w:p>
      <w:pPr>
        <w:numPr>
          <w:ilvl w:val="0"/>
          <w:numId w:val="1003"/>
        </w:numPr>
        <w:pStyle w:val="Compact"/>
      </w:pPr>
      <w:r>
        <w:rPr>
          <w:bCs/>
          <w:b/>
        </w:rPr>
        <w:t xml:space="preserve">Workforce Development:</w:t>
      </w:r>
      <w:r>
        <w:t xml:space="preserve"> </w:t>
      </w:r>
      <w:r>
        <w:t xml:space="preserve">Recommendations will advocate for Ivorian universities to expand physiotherapy training curricula, addressing the current 3-year gap in graduating new practitioners (only 8 new graduates annually from the Université Félix Houphouët-Boigny).</w:t>
      </w:r>
    </w:p>
    <w:p>
      <w:pPr>
        <w:numPr>
          <w:ilvl w:val="0"/>
          <w:numId w:val="1003"/>
        </w:numPr>
        <w:pStyle w:val="Compact"/>
      </w:pPr>
      <w:r>
        <w:rPr>
          <w:bCs/>
          <w:b/>
        </w:rPr>
        <w:t xml:space="preserve">Policy Influence:</w:t>
      </w:r>
      <w:r>
        <w:t xml:space="preserve"> </w:t>
      </w:r>
      <w:r>
        <w:t xml:space="preserve">Findings will be directly presented to the Ministry of Health’s Primary Care Directorate, supporting their goal of universal health coverage by 2030.</w:t>
      </w:r>
    </w:p>
    <w:bookmarkEnd w:id="25"/>
    <w:bookmarkStart w:id="26" w:name="vii.-timeline-and-feasibility"/>
    <w:p>
      <w:pPr>
        <w:pStyle w:val="Heading2"/>
      </w:pPr>
      <w:r>
        <w:t xml:space="preserve">VII. Timeline and Feasibility</w:t>
      </w:r>
    </w:p>
    <w:p>
      <w:pPr>
        <w:pStyle w:val="FirstParagraph"/>
      </w:pPr>
      <w:r>
        <w:t xml:space="preserve">The proposed research aligns with national priorities: Ivory Coast’s 2021–2030 Health Strategy emphasizes "rehabilitation as a core component of primary care." Partnering with Abidjan’s municipal health authority (Direction de la Santé d’Abidjan) ensures institutional buy-in and access to facilities. Budgetary needs are modest—primarily for field staff (2 local researchers) and data tools—and will be partially covered by the Ministry of Higher Education. The feasibility is further enhanced by preliminary agreements with Abidjan’s largest public hospital (Hôpital Général de la Communauté Urbaine).</w:t>
      </w:r>
    </w:p>
    <w:bookmarkEnd w:id="26"/>
    <w:bookmarkStart w:id="27" w:name="viii.-conclusion"/>
    <w:p>
      <w:pPr>
        <w:pStyle w:val="Heading2"/>
      </w:pPr>
      <w:r>
        <w:t xml:space="preserve">VIII. Conclusion</w:t>
      </w:r>
    </w:p>
    <w:p>
      <w:pPr>
        <w:pStyle w:val="FirstParagraph"/>
      </w:pPr>
      <w:r>
        <w:t xml:space="preserve">As Abidjan accelerates its urban transformation, the systematic deployment of qualified physiotherapists is not merely a healthcare upgrade—it is an investment in human capital resilience. This Thesis Proposal directly confronts the urgent need to position physiotherapy at the forefront of Ivory Coast’s public health strategy. By grounding solutions in Abidjan’s socio-economic reality, this research will empower</w:t>
      </w:r>
      <w:r>
        <w:t xml:space="preserve"> </w:t>
      </w:r>
      <w:r>
        <w:rPr>
          <w:bCs/>
          <w:b/>
        </w:rPr>
        <w:t xml:space="preserve">Physiotherapist</w:t>
      </w:r>
      <w:r>
        <w:t xml:space="preserve"> </w:t>
      </w:r>
      <w:r>
        <w:t xml:space="preserve">professionals as catalysts for inclusive healthcare, ultimately advancing national development goals through enhanced physical well-being. The outcome will be a sustainable model that transcends Abidjan to guide urban physiotherapy integration across West Africa.</w:t>
      </w:r>
    </w:p>
    <w:bookmarkEnd w:id="27"/>
    <w:bookmarkStart w:id="28" w:name="references-selected"/>
    <w:p>
      <w:pPr>
        <w:pStyle w:val="Heading2"/>
      </w:pPr>
      <w:r>
        <w:t xml:space="preserve">References (Selected)</w:t>
      </w:r>
    </w:p>
    <w:p>
      <w:pPr>
        <w:numPr>
          <w:ilvl w:val="0"/>
          <w:numId w:val="1004"/>
        </w:numPr>
        <w:pStyle w:val="Compact"/>
      </w:pPr>
      <w:r>
        <w:t xml:space="preserve">Ivory Coast Ministry of Health. (2023). *National Report on Healthcare Workforce Capacity*. Abidjan: Ministry Publications.</w:t>
      </w:r>
    </w:p>
    <w:p>
      <w:pPr>
        <w:numPr>
          <w:ilvl w:val="0"/>
          <w:numId w:val="1004"/>
        </w:numPr>
        <w:pStyle w:val="Compact"/>
      </w:pPr>
      <w:r>
        <w:t xml:space="preserve">Kouassi, S., et al. (2021). "Physiotherapy in Resource-Limited Settings: Challenges in Ivory Coast." *African Journal of Physical Therapy*, 7(2), 45-59.</w:t>
      </w:r>
    </w:p>
    <w:p>
      <w:pPr>
        <w:numPr>
          <w:ilvl w:val="0"/>
          <w:numId w:val="1004"/>
        </w:numPr>
        <w:pStyle w:val="Compact"/>
      </w:pPr>
      <w:r>
        <w:t xml:space="preserve">WHO. (2022). *Rehabilitation in Africa: A Call for Integration*. Geneva: World Health Organization.</w:t>
      </w:r>
    </w:p>
    <w:p>
      <w:pPr>
        <w:numPr>
          <w:ilvl w:val="0"/>
          <w:numId w:val="1004"/>
        </w:numPr>
        <w:pStyle w:val="Compact"/>
      </w:pPr>
      <w:r>
        <w:t xml:space="preserve">World Bank. (2023). *Ivory Coast Urban Development Profile*.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Ivory Coast Abidjan</dc:title>
  <dc:creator/>
  <dc:language>en</dc:language>
  <cp:keywords/>
  <dcterms:created xsi:type="dcterms:W3CDTF">2025-12-08T21:09:58Z</dcterms:created>
  <dcterms:modified xsi:type="dcterms:W3CDTF">2025-12-08T21:09:58Z</dcterms:modified>
</cp:coreProperties>
</file>

<file path=docProps/custom.xml><?xml version="1.0" encoding="utf-8"?>
<Properties xmlns="http://schemas.openxmlformats.org/officeDocument/2006/custom-properties" xmlns:vt="http://schemas.openxmlformats.org/officeDocument/2006/docPropsVTypes"/>
</file>