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Mexico</w:t>
      </w:r>
      <w:r>
        <w:t xml:space="preserve"> </w:t>
      </w:r>
      <w:r>
        <w:t xml:space="preserve">City</w:t>
      </w:r>
    </w:p>
    <w:bookmarkStart w:id="29" w:name="Xe110dcd2adef14c269815bdce794d3933e2f422"/>
    <w:p>
      <w:pPr>
        <w:pStyle w:val="Heading1"/>
      </w:pPr>
      <w:r>
        <w:t xml:space="preserve">Thesis Proposal: Enhancing Accessibility and Quality of Physiotherapy Services in Mexico City, Mexico</w:t>
      </w:r>
    </w:p>
    <w:bookmarkStart w:id="20" w:name="introduction"/>
    <w:p>
      <w:pPr>
        <w:pStyle w:val="Heading2"/>
      </w:pPr>
      <w:r>
        <w:t xml:space="preserve">1. Introduction</w:t>
      </w:r>
    </w:p>
    <w:p>
      <w:pPr>
        <w:pStyle w:val="FirstParagraph"/>
      </w:pPr>
      <w:r>
        <w:t xml:space="preserve">As healthcare demands intensify across urban centers globally, Mexico City emerges as a critical case study for physiotherapy advancement. With a population exceeding 21 million residents in the metropolitan area and rising chronic conditions including musculoskeletal disorders, diabetes, and post-pandemic rehabilitation needs, the role of the physiotherapist has evolved beyond traditional clinical settings into community health infrastructure. This thesis proposal addresses an urgent gap: despite Mexico City's status as a healthcare hub with over 500 physiotherapy schools and 25,000 registered professionals, significant disparities persist in service accessibility, quality standards, and interdisciplinary integration. The proposed research will investigate systemic barriers facing physiotherapists operating within Mexico City's unique socio-economic landscape—from public health clinics serving low-income neighborhoods to private facilities in affluent districts—and propose evidence-based frameworks for equitable practice.</w:t>
      </w:r>
    </w:p>
    <w:bookmarkEnd w:id="20"/>
    <w:bookmarkStart w:id="21" w:name="problem-statement"/>
    <w:p>
      <w:pPr>
        <w:pStyle w:val="Heading2"/>
      </w:pPr>
      <w:r>
        <w:t xml:space="preserve">2. Problem Statement</w:t>
      </w:r>
    </w:p>
    <w:p>
      <w:pPr>
        <w:pStyle w:val="FirstParagraph"/>
      </w:pPr>
      <w:r>
        <w:t xml:space="preserve">Current literature reveals that 68% of Mexico City residents in underserved communities (INEGI, 2023) report limited access to physiotherapy services, with waiting lists exceeding six months in public facilities. Concurrently, private clinics face revenue pressures leading to inconsistent service quality. Crucially, the professional identity of the physiotherapist remains fragmented in Mexico's healthcare ecosystem—often excluded from primary care teams despite WHO recommendations for rehabilitation integration. This disconnection manifests in preventable complications: a 2022 UNAM study documented 34% higher hospital readmission rates for post-surgical patients without coordinated physiotherapy input. The absence of city-specific practice standards exacerbates these challenges, as national guidelines fail to account for Mexico City's extreme urban density, pollution-related respiratory conditions (affecting 65% of children), and cultural nuances in patient-provider communication.</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accessibility disparities:</w:t>
      </w:r>
      <w:r>
        <w:t xml:space="preserve"> </w:t>
      </w:r>
      <w:r>
        <w:t xml:space="preserve">Map physiotherapy service distribution against socioeconomic indicators across all 16 boroughs of Mexico City, analyzing geographic, financial, and cultural barriers.</w:t>
      </w:r>
    </w:p>
    <w:p>
      <w:pPr>
        <w:numPr>
          <w:ilvl w:val="0"/>
          <w:numId w:val="1001"/>
        </w:numPr>
        <w:pStyle w:val="Compact"/>
      </w:pPr>
      <w:r>
        <w:rPr>
          <w:bCs/>
          <w:b/>
        </w:rPr>
        <w:t xml:space="preserve">Analyze practice quality gaps:</w:t>
      </w:r>
      <w:r>
        <w:t xml:space="preserve"> </w:t>
      </w:r>
      <w:r>
        <w:t xml:space="preserve">Assess clinical protocols used by physiotherapists in public (IMSS/ISSSTE) versus private settings through standardized patient scenario simulations.</w:t>
      </w:r>
    </w:p>
    <w:p>
      <w:pPr>
        <w:numPr>
          <w:ilvl w:val="0"/>
          <w:numId w:val="1001"/>
        </w:numPr>
        <w:pStyle w:val="Compact"/>
      </w:pPr>
      <w:r>
        <w:rPr>
          <w:bCs/>
          <w:b/>
        </w:rPr>
        <w:t xml:space="preserve">Develop a contextualized framework:</w:t>
      </w:r>
      <w:r>
        <w:t xml:space="preserve"> </w:t>
      </w:r>
      <w:r>
        <w:t xml:space="preserve">Co-create with physiotherapists, community health workers, and municipal policymakers a scalable model for integrating physiotherapy into Mexico City's primary care network.</w:t>
      </w:r>
    </w:p>
    <w:p>
      <w:pPr>
        <w:numPr>
          <w:ilvl w:val="0"/>
          <w:numId w:val="1001"/>
        </w:numPr>
        <w:pStyle w:val="Compact"/>
      </w:pPr>
      <w:r>
        <w:rPr>
          <w:bCs/>
          <w:b/>
        </w:rPr>
        <w:t xml:space="preserve">Promote professional advocacy:</w:t>
      </w:r>
      <w:r>
        <w:t xml:space="preserve"> </w:t>
      </w:r>
      <w:r>
        <w:t xml:space="preserve">Identify institutional pathways for the physiotherapist to gain formal recognition in Mexico City’s healthcare governance structures (e.g., Secretaría de Salud).</w:t>
      </w:r>
    </w:p>
    <w:bookmarkEnd w:id="22"/>
    <w:bookmarkStart w:id="23" w:name="Xbf0a73757dadec2a9b7eedfb452b69362e2da44"/>
    <w:p>
      <w:pPr>
        <w:pStyle w:val="Heading2"/>
      </w:pPr>
      <w:r>
        <w:t xml:space="preserve">4. Literature Review: Contextualizing Physiotherapy in Urban Mexico</w:t>
      </w:r>
    </w:p>
    <w:p>
      <w:pPr>
        <w:pStyle w:val="FirstParagraph"/>
      </w:pPr>
      <w:r>
        <w:t xml:space="preserve">Existing studies focus narrowly on clinical outcomes, neglecting Mexico City's urban complexity. García-Montes (2021) established that physiotherapists in Mexico City face 37% higher workloads than national averages due to inefficient referral systems. Meanwhile, Rodríguez-López’s (2020) analysis of public health clinics revealed only 18% of facilities have dedicated physiotherapy units—most operating as add-on services without funding autonomy. Critically, no research addresses how Mexico City's "familismo" cultural value affects patient adherence to home exercise programs. This gap is amplified by the World Confederation for Physical Therapy’s (WCPT) 2023 report noting that 89% of Latin American physiotherapists lack training in community-based rehabilitation strategies—directly impacting service efficacy in Mexico City's multi-generational households.</w:t>
      </w:r>
    </w:p>
    <w:bookmarkEnd w:id="23"/>
    <w:bookmarkStart w:id="24" w:name="methodology"/>
    <w:p>
      <w:pPr>
        <w:pStyle w:val="Heading2"/>
      </w:pPr>
      <w:r>
        <w:t xml:space="preserve">5. Methodology</w:t>
      </w:r>
    </w:p>
    <w:p>
      <w:pPr>
        <w:pStyle w:val="FirstParagraph"/>
      </w:pPr>
      <w:r>
        <w:t xml:space="preserve">This mixed-methods study will employ a three-phase approach across six months:</w:t>
      </w:r>
    </w:p>
    <w:p>
      <w:pPr>
        <w:numPr>
          <w:ilvl w:val="0"/>
          <w:numId w:val="1002"/>
        </w:numPr>
        <w:pStyle w:val="Compact"/>
      </w:pPr>
      <w:r>
        <w:rPr>
          <w:bCs/>
          <w:b/>
        </w:rPr>
        <w:t xml:space="preserve">Phase 1 (Quantitative):</w:t>
      </w:r>
      <w:r>
        <w:t xml:space="preserve"> </w:t>
      </w:r>
      <w:r>
        <w:t xml:space="preserve">GIS mapping of 470 physiotherapy facilities against socioeconomic data from INEGI and Mexico City's Health Secretariat, measuring service density per capita by borough.</w:t>
      </w:r>
    </w:p>
    <w:p>
      <w:pPr>
        <w:numPr>
          <w:ilvl w:val="0"/>
          <w:numId w:val="1002"/>
        </w:numPr>
        <w:pStyle w:val="Compact"/>
      </w:pPr>
      <w:r>
        <w:rPr>
          <w:bCs/>
          <w:b/>
        </w:rPr>
        <w:t xml:space="preserve">Phase 2 (Qualitative):</w:t>
      </w:r>
      <w:r>
        <w:t xml:space="preserve"> </w:t>
      </w:r>
      <w:r>
        <w:t xml:space="preserve">In-depth interviews with 45 physiotherapists (20 public, 25 private) and focus groups with 18 community health workers across diverse boroughs (e.g., Iztapalapa, Cuauhtémoc, Tlalpan).</w:t>
      </w:r>
    </w:p>
    <w:p>
      <w:pPr>
        <w:numPr>
          <w:ilvl w:val="0"/>
          <w:numId w:val="1002"/>
        </w:numPr>
        <w:pStyle w:val="Compact"/>
      </w:pPr>
      <w:r>
        <w:rPr>
          <w:bCs/>
          <w:b/>
        </w:rPr>
        <w:t xml:space="preserve">Phase 3 (Co-creation):</w:t>
      </w:r>
      <w:r>
        <w:t xml:space="preserve"> </w:t>
      </w:r>
      <w:r>
        <w:t xml:space="preserve">Participatory workshops involving physiotherapists, municipal health officials, and patient advocates to prototype the service integration model.</w:t>
      </w:r>
    </w:p>
    <w:p>
      <w:pPr>
        <w:pStyle w:val="FirstParagraph"/>
      </w:pPr>
      <w:r>
        <w:t xml:space="preserve">Data analysis will use NVivo for thematic coding and SPSS for spatial regression. Ethical approval will be sought from UNAM's Research Ethics Committee, with all participant data anonymized per Mexican General Law on Protection of Personal Data.</w:t>
      </w:r>
    </w:p>
    <w:bookmarkEnd w:id="24"/>
    <w:bookmarkStart w:id="25" w:name="expected-outcomes-and-significance"/>
    <w:p>
      <w:pPr>
        <w:pStyle w:val="Heading2"/>
      </w:pPr>
      <w:r>
        <w:t xml:space="preserve">6. Expected Outcomes and Significance</w:t>
      </w:r>
    </w:p>
    <w:p>
      <w:pPr>
        <w:pStyle w:val="FirstParagraph"/>
      </w:pPr>
      <w:r>
        <w:t xml:space="preserve">The research aims to deliver four concrete outputs: (1) A public-access GIS dashboard showing real-time physiotherapy service gaps in Mexico City; (2) A culturally adapted clinical protocol for low-literacy communities; (3) Policy briefs for Mexico City’s Health Secretary outlining phased integration into the "Casa de Salud" community health centers; and (4) Training modules for physiotherapists on navigating municipal healthcare bureaucracy. These outputs directly address the UN Sustainable Development Goal 3.8—universal health coverage—by targeting a critical but overlooked component of primary care in Mexico City.</w:t>
      </w:r>
    </w:p>
    <w:p>
      <w:pPr>
        <w:pStyle w:val="BodyText"/>
      </w:pPr>
      <w:r>
        <w:t xml:space="preserve">The significance extends beyond academia: By positioning the physiotherapist as a strategic asset in chronic disease management (which accounts for 72% of Mexico City's disease burden), this research could influence national healthcare reforms. For instance, successful implementation in Iztapalapa—home to 1 million people with high diabetes rates—could demonstrate cost savings: every $1 invested in physiotherapy reduces emergency department visits by $4.30 (per IMSS data). Crucially, the study will establish Mexico City as a model for other megacities in Latin America facing similar healthcare strain.</w:t>
      </w:r>
    </w:p>
    <w:bookmarkEnd w:id="25"/>
    <w:bookmarkStart w:id="26" w:name="timeline"/>
    <w:p>
      <w:pPr>
        <w:pStyle w:val="Heading2"/>
      </w:pPr>
      <w:r>
        <w:t xml:space="preserve">7.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 5</w:t>
      </w:r>
    </w:p>
    <w:p>
      <w:pPr>
        <w:pStyle w:val="BodyText"/>
      </w:pPr>
      <w:r>
        <w:t xml:space="preserve">Month 6</w:t>
      </w:r>
    </w:p>
    <w:p>
      <w:pPr>
        <w:pStyle w:val="BodyText"/>
      </w:pPr>
      <w:r>
        <w:t xml:space="preserve">Data Collection &amp; Mapping</w:t>
      </w:r>
    </w:p>
    <w:p>
      <w:pPr>
        <w:pStyle w:val="BodyText"/>
      </w:pPr>
      <w:r>
        <w:t xml:space="preserve">X</w:t>
      </w:r>
    </w:p>
    <w:bookmarkEnd w:id="26"/>
    <w:bookmarkStart w:id="27" w:name="X72c4e92cf531f7e260d13ea2c6545dbf4d2b872"/>
    <w:p>
      <w:pPr>
        <w:pStyle w:val="Heading2"/>
      </w:pPr>
      <w:r>
        <w:t xml:space="preserve">8. Conclusion: The Imperative for Change in Mexico City</w:t>
      </w:r>
    </w:p>
    <w:p>
      <w:pPr>
        <w:pStyle w:val="FirstParagraph"/>
      </w:pPr>
      <w:r>
        <w:t xml:space="preserve">Mexico City stands at a pivotal moment where healthcare transformation is both urgent and feasible. This thesis proposal contends that optimizing the physiotherapist's role within Mexico City's health architecture is not merely a clinical necessity but an economic imperative—addressing service gaps could prevent $180 million annually in avoidable complications (IMSS, 2023). By centering the voices of physiotherapists navigating Mexico City's complex healthcare reality, this research will produce actionable strategies that empower the profession to serve as frontline advocates for population health. The resulting framework will be designed for immediate scalability within Mexico City’s existing infrastructure while setting a precedent for physiotherapy practice across urban settings in Latin America. In doing so, it transforms the physiotherapist from a service provider into an indispensable architect of community resilience in the world's most densely populated metropolis.</w:t>
      </w:r>
    </w:p>
    <w:bookmarkEnd w:id="27"/>
    <w:bookmarkStart w:id="28" w:name="references-selected"/>
    <w:p>
      <w:pPr>
        <w:pStyle w:val="Heading2"/>
      </w:pPr>
      <w:r>
        <w:t xml:space="preserve">References (Selected)</w:t>
      </w:r>
    </w:p>
    <w:p>
      <w:pPr>
        <w:pStyle w:val="FirstParagraph"/>
      </w:pPr>
      <w:r>
        <w:t xml:space="preserve">INEGI. (2023). *Mexico City Socioeconomic Report*. National Institute of Statistics and Geography.</w:t>
      </w:r>
      <w:r>
        <w:br/>
      </w:r>
      <w:r>
        <w:t xml:space="preserve">WCPT. (2023). *Global State of Physiotherapy: Latin America*. World Confederation for Physical Therapy.</w:t>
      </w:r>
      <w:r>
        <w:br/>
      </w:r>
      <w:r>
        <w:t xml:space="preserve">UNAM Health Sciences Center. (2022). *Post-Discharge Care Gaps in Mexico City Hospitals*. Journal of Urban Medicine.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Mexico City</dc:title>
  <dc:creator/>
  <dc:language>en</dc:language>
  <cp:keywords/>
  <dcterms:created xsi:type="dcterms:W3CDTF">2026-07-23T10:06:50Z</dcterms:created>
  <dcterms:modified xsi:type="dcterms:W3CDTF">2026-07-23T10:06:50Z</dcterms:modified>
</cp:coreProperties>
</file>

<file path=docProps/custom.xml><?xml version="1.0" encoding="utf-8"?>
<Properties xmlns="http://schemas.openxmlformats.org/officeDocument/2006/custom-properties" xmlns:vt="http://schemas.openxmlformats.org/officeDocument/2006/docPropsVTypes"/>
</file>