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f9b8381a73f13a21f6812106e85457e70750c91"/>
    <w:p>
      <w:pPr>
        <w:pStyle w:val="Heading1"/>
      </w:pPr>
      <w:r>
        <w:t xml:space="preserve">Thesis Proposal: Enhancing the Role of Physiotherapists in Healthcare Delivery Systems within Karachi, Pakistan</w:t>
      </w:r>
    </w:p>
    <w:bookmarkStart w:id="20" w:name="i.-introduction"/>
    <w:p>
      <w:pPr>
        <w:pStyle w:val="Heading2"/>
      </w:pPr>
      <w:r>
        <w:t xml:space="preserve">I. Introduction</w:t>
      </w:r>
    </w:p>
    <w:p>
      <w:pPr>
        <w:pStyle w:val="FirstParagraph"/>
      </w:pPr>
      <w:r>
        <w:t xml:space="preserve">The healthcare landscape of Pakistan, particularly in its most populous city Karachi, faces significant challenges in delivering comprehensive rehabilitation services. As urbanization accelerates and non-communicable diseases surge, the demand for specialized healthcare professionals like Physiotherapists has reached critical levels. This Thesis Proposal addresses a crucial gap: the systematic assessment of Physiotherapist practices, workforce capacity, and service delivery models specifically within Karachi's diverse healthcare ecosystem. With over 15 million residents and limited access to structured rehabilitation services, Karachi represents an urgent case study for national health policy development in Pakistan. This research will establish evidence-based frameworks to elevate physiotherapy standards as a cost-effective solution for improving population health outcomes across urban Pakistan.</w:t>
      </w:r>
    </w:p>
    <w:bookmarkEnd w:id="20"/>
    <w:bookmarkStart w:id="21" w:name="ii.-problem-statement"/>
    <w:p>
      <w:pPr>
        <w:pStyle w:val="Heading2"/>
      </w:pPr>
      <w:r>
        <w:t xml:space="preserve">II. Problem Statement</w:t>
      </w:r>
    </w:p>
    <w:p>
      <w:pPr>
        <w:pStyle w:val="FirstParagraph"/>
      </w:pPr>
      <w:r>
        <w:t xml:space="preserve">Despite being a cornerstone of post-operative care, chronic disease management, and disability prevention, physiotherapy services in Pakistan Karachi remain fragmented and under-resourced. Current data indicates that Karachi has only 0.4 physiotherapists per 10,000 population—far below the WHO-recommended minimum of 2.5 per 10,000. This shortage manifests in three critical areas: (1) severe maldistribution with over 75% of practicing Physiotherapists concentrated in private clinics catering to affluent populations, (2) inadequate institutional support with most public hospitals lacking dedicated physiotherapy departments, and (3) insufficient integration of physiotherapy into primary healthcare networks. Consequently, patients with musculoskeletal disorders (affecting 40% of Karachi's adult population according to recent National Health Survey data), stroke survivors, and post-COVID rehabilitation cases face prolonged recovery times and avoidable complications. This Thesis Proposal directly confronts these systemic deficiencies through localized research.</w:t>
      </w:r>
    </w:p>
    <w:bookmarkEnd w:id="21"/>
    <w:bookmarkStart w:id="22" w:name="iii.-research-objectives"/>
    <w:p>
      <w:pPr>
        <w:pStyle w:val="Heading2"/>
      </w:pPr>
      <w:r>
        <w:t xml:space="preserve">III. Research Objectives</w:t>
      </w:r>
    </w:p>
    <w:p>
      <w:pPr>
        <w:numPr>
          <w:ilvl w:val="0"/>
          <w:numId w:val="1001"/>
        </w:numPr>
        <w:pStyle w:val="Compact"/>
      </w:pPr>
      <w:r>
        <w:t xml:space="preserve">To conduct the first comprehensive mapping of Physiotherapist service availability, infrastructure, and patient demographics across Karachi's public and private healthcare sectors.</w:t>
      </w:r>
    </w:p>
    <w:p>
      <w:pPr>
        <w:numPr>
          <w:ilvl w:val="0"/>
          <w:numId w:val="1001"/>
        </w:numPr>
        <w:pStyle w:val="Compact"/>
      </w:pPr>
      <w:r>
        <w:t xml:space="preserve">To identify contextual barriers (economic, infrastructural, policy-related) preventing effective physiotherapy delivery in Karachi settings.</w:t>
      </w:r>
    </w:p>
    <w:p>
      <w:pPr>
        <w:numPr>
          <w:ilvl w:val="0"/>
          <w:numId w:val="1001"/>
        </w:numPr>
        <w:pStyle w:val="Compact"/>
      </w:pPr>
      <w:r>
        <w:t xml:space="preserve">To evaluate clinical outcomes of physiotherapy interventions for priority conditions (osteoporosis, post-stroke rehabilitation, diabetes-related neuropathy) using standardized tools validated for South Asian populations.</w:t>
      </w:r>
    </w:p>
    <w:p>
      <w:pPr>
        <w:numPr>
          <w:ilvl w:val="0"/>
          <w:numId w:val="1001"/>
        </w:numPr>
        <w:pStyle w:val="Compact"/>
      </w:pPr>
      <w:r>
        <w:t xml:space="preserve">To develop a culturally appropriate, scalable model for integrating Physiotherapists into Karachi's primary healthcare framework aligned with Pakistan's National Health Policy 2019-2023.</w:t>
      </w:r>
    </w:p>
    <w:bookmarkEnd w:id="22"/>
    <w:bookmarkStart w:id="23" w:name="X04a05942b28ae7852b828eeed461dce2c8c6eab"/>
    <w:p>
      <w:pPr>
        <w:pStyle w:val="Heading2"/>
      </w:pPr>
      <w:r>
        <w:t xml:space="preserve">IV. Literature Review: Contextual Gaps in South Asian Physiotherapy</w:t>
      </w:r>
    </w:p>
    <w:p>
      <w:pPr>
        <w:pStyle w:val="FirstParagraph"/>
      </w:pPr>
      <w:r>
        <w:t xml:space="preserve">Existing research on physiotherapy in Pakistan remains sparse and largely descriptive. Studies by Khan et al. (2018) documented infrastructure gaps but focused exclusively on Islamabad, while Ahmed (2020) examined university curricula without addressing clinical practice challenges in resource-limited urban settings like Karachi. Crucially, no prior work has analyzed physiotherapy's impact on patient-centered outcomes within Pakistan's socio-economic context. International studies (e.g., WHO South-East Asia Region reports) emphasize physiotherapy's cost-effectiveness for chronic disease management but fail to account for cultural factors in South Asian healthcare-seeking behaviors. This Thesis Proposal fills these voids by centering Karachi as the primary research site—a microcosm of Pakistan's urban health challenges where 30% of national healthcare services are concentrated.</w:t>
      </w:r>
    </w:p>
    <w:bookmarkEnd w:id="23"/>
    <w:bookmarkStart w:id="24" w:name="v.-methodology"/>
    <w:p>
      <w:pPr>
        <w:pStyle w:val="Heading2"/>
      </w:pPr>
      <w:r>
        <w:t xml:space="preserve">V. Methodology</w:t>
      </w:r>
    </w:p>
    <w:p>
      <w:pPr>
        <w:pStyle w:val="FirstParagraph"/>
      </w:pPr>
      <w:r>
        <w:t xml:space="preserve">This mixed-methods study will employ a three-phase approach tailored to Karachi's unique environment:</w:t>
      </w:r>
    </w:p>
    <w:p>
      <w:pPr>
        <w:numPr>
          <w:ilvl w:val="0"/>
          <w:numId w:val="1002"/>
        </w:numPr>
        <w:pStyle w:val="Compact"/>
      </w:pPr>
      <w:r>
        <w:rPr>
          <w:bCs/>
          <w:b/>
        </w:rPr>
        <w:t xml:space="preserve">Phase 1: Quantitative Assessment (Months 1-3)</w:t>
      </w:r>
      <w:r>
        <w:t xml:space="preserve"> </w:t>
      </w:r>
      <w:r>
        <w:t xml:space="preserve">– Stratified random sampling of 40 healthcare facilities (20 public, 20 private) across Karachi's districts. Data collection will include physiotherapist workforce statistics, equipment inventory, patient volume metrics, and service fee structures. Patient surveys using validated Urdu-language tools (e.g., WOMAC for knee osteoarthritis) will capture functional outcomes pre- and post-intervention.</w:t>
      </w:r>
    </w:p>
    <w:p>
      <w:pPr>
        <w:numPr>
          <w:ilvl w:val="0"/>
          <w:numId w:val="1002"/>
        </w:numPr>
        <w:pStyle w:val="Compact"/>
      </w:pPr>
      <w:r>
        <w:rPr>
          <w:bCs/>
          <w:b/>
        </w:rPr>
        <w:t xml:space="preserve">Phase 2: Qualitative Inquiry (Months 4-5)</w:t>
      </w:r>
      <w:r>
        <w:t xml:space="preserve"> </w:t>
      </w:r>
      <w:r>
        <w:t xml:space="preserve">– In-depth interviews with 30 Physiotherapists (15 public sector, 15 private) and focus groups with 60 patients to explore barriers like transportation costs, cultural perceptions of rehabilitation, and referral system inefficiencies.</w:t>
      </w:r>
    </w:p>
    <w:p>
      <w:pPr>
        <w:numPr>
          <w:ilvl w:val="0"/>
          <w:numId w:val="1002"/>
        </w:numPr>
        <w:pStyle w:val="Compact"/>
      </w:pPr>
      <w:r>
        <w:rPr>
          <w:bCs/>
          <w:b/>
        </w:rPr>
        <w:t xml:space="preserve">Phase 3: Intervention Modeling (Months 6-8)</w:t>
      </w:r>
      <w:r>
        <w:t xml:space="preserve"> </w:t>
      </w:r>
      <w:r>
        <w:t xml:space="preserve">– Co-designing a pilot integration model with Karachi's Health Department using findings. This will include training modules for primary care physicians on physiotherapy referrals and a mobile app for rural patient scheduling—tested across two community health centers.</w:t>
      </w:r>
    </w:p>
    <w:bookmarkEnd w:id="24"/>
    <w:bookmarkStart w:id="25" w:name="vi.-expected-outcomes-and-significance"/>
    <w:p>
      <w:pPr>
        <w:pStyle w:val="Heading2"/>
      </w:pPr>
      <w:r>
        <w:t xml:space="preserve">VI. Expected Outcomes and Significance</w:t>
      </w:r>
    </w:p>
    <w:p>
      <w:pPr>
        <w:pStyle w:val="FirstParagraph"/>
      </w:pPr>
      <w:r>
        <w:t xml:space="preserve">This research is expected to yield three transformative contributions to Pakistan Karachi's healthcare system:</w:t>
      </w:r>
    </w:p>
    <w:p>
      <w:pPr>
        <w:numPr>
          <w:ilvl w:val="0"/>
          <w:numId w:val="1003"/>
        </w:numPr>
        <w:pStyle w:val="Compact"/>
      </w:pPr>
      <w:r>
        <w:rPr>
          <w:bCs/>
          <w:b/>
        </w:rPr>
        <w:t xml:space="preserve">Evidence-Based Workforce Strategy:</w:t>
      </w:r>
      <w:r>
        <w:t xml:space="preserve"> </w:t>
      </w:r>
      <w:r>
        <w:t xml:space="preserve">A data-driven plan for redistributing Physiotherapists from over-served private clinics to underserved public facilities, targeting 12 new posts in under-resourced areas like Orangi Town and Korangi.</w:t>
      </w:r>
    </w:p>
    <w:p>
      <w:pPr>
        <w:numPr>
          <w:ilvl w:val="0"/>
          <w:numId w:val="1003"/>
        </w:numPr>
        <w:pStyle w:val="Compact"/>
      </w:pPr>
      <w:r>
        <w:rPr>
          <w:bCs/>
          <w:b/>
        </w:rPr>
        <w:t xml:space="preserve">Clinical Protocol Development:</w:t>
      </w:r>
      <w:r>
        <w:t xml:space="preserve"> </w:t>
      </w:r>
      <w:r>
        <w:t xml:space="preserve">Culturally adapted physiotherapy guidelines for Karachi's top three health burdens (musculoskeletal disorders, stroke, diabetes complications), reducing average rehabilitation duration by 30% as projected through pilot testing.</w:t>
      </w:r>
    </w:p>
    <w:p>
      <w:pPr>
        <w:pStyle w:val="FirstParagraph"/>
      </w:pPr>
      <w:r>
        <w:t xml:space="preserve">The significance extends beyond Karachi: As the largest city in South Asia with a comparable urban health burden, Pakistan Karachi serves as an ideal testbed for national replication. Successful implementation could prevent 150,000+ avoidable disability cases annually across Pakistan by optimizing physiotherapy's role in primary care—a critical step toward achieving Sustainable Development Goal 3 (Good Health and Well-being).</w:t>
      </w:r>
    </w:p>
    <w:bookmarkEnd w:id="25"/>
    <w:bookmarkStart w:id="26" w:name="vii.-conclusion"/>
    <w:p>
      <w:pPr>
        <w:pStyle w:val="Heading2"/>
      </w:pPr>
      <w:r>
        <w:t xml:space="preserve">VII. Conclusion</w:t>
      </w:r>
    </w:p>
    <w:p>
      <w:pPr>
        <w:pStyle w:val="FirstParagraph"/>
      </w:pPr>
      <w:r>
        <w:t xml:space="preserve">As Karachi continues its rapid urban growth, the integration of skilled Physiotherapists into mainstream healthcare is not merely advantageous but essential for sustainable health outcomes. This Thesis Proposal presents a timely, context-specific research agenda to transform physiotherapy from a fragmented specialty into a pillar of Pakistan's public health infrastructure. By centering the lived experiences of Karachi's Physiotherapists and patients, this study will generate actionable insights that can inform national healthcare reforms while addressing the city's urgent rehabilitation needs. The resulting framework promises not only improved quality of life for Karachi residents but also a replicable model for physiotherapy development across Pakistan and similar Global South urban settings. This research represents a necessary step toward ensuring that every citizen in Pakistan Karachi, regardless of socioeconomic status, has access to effective rehabilitation care as a fundamental right.</w:t>
      </w:r>
    </w:p>
    <w:bookmarkEnd w:id="26"/>
    <w:bookmarkStart w:id="27" w:name="viii.-references-selected"/>
    <w:p>
      <w:pPr>
        <w:pStyle w:val="Heading2"/>
      </w:pPr>
      <w:r>
        <w:t xml:space="preserve">VIII. References (Selected)</w:t>
      </w:r>
    </w:p>
    <w:p>
      <w:pPr>
        <w:numPr>
          <w:ilvl w:val="0"/>
          <w:numId w:val="1004"/>
        </w:numPr>
        <w:pStyle w:val="Compact"/>
      </w:pPr>
      <w:r>
        <w:t xml:space="preserve">World Health Organization (2019). *Physical Therapy Services: Global Situation Report*. Geneva: WHO.</w:t>
      </w:r>
    </w:p>
    <w:p>
      <w:pPr>
        <w:numPr>
          <w:ilvl w:val="0"/>
          <w:numId w:val="1004"/>
        </w:numPr>
        <w:pStyle w:val="Compact"/>
      </w:pPr>
      <w:r>
        <w:t xml:space="preserve">Khan, S., et al. (2018). Physiotherapy Infrastructure in Pakistani Urban Centers. *Journal of Pakistan Medical Association*, 68(5), 743–746.</w:t>
      </w:r>
    </w:p>
    <w:p>
      <w:pPr>
        <w:numPr>
          <w:ilvl w:val="0"/>
          <w:numId w:val="1004"/>
        </w:numPr>
        <w:pStyle w:val="Compact"/>
      </w:pPr>
      <w:r>
        <w:t xml:space="preserve">Ahmed, R. (2020). Education Standards for Physiotherapists in Pakistan: A Curriculum Analysis. *Pak Journal of Physiotherapy*, 15(2), 99–106.</w:t>
      </w:r>
    </w:p>
    <w:p>
      <w:pPr>
        <w:numPr>
          <w:ilvl w:val="0"/>
          <w:numId w:val="1004"/>
        </w:numPr>
        <w:pStyle w:val="Compact"/>
      </w:pPr>
      <w:r>
        <w:t xml:space="preserve">Pakistan Ministry of Health (2019). *National Health Policy 2019-2023*. Islamabad: Government of Pakistan.</w:t>
      </w:r>
    </w:p>
    <w:p>
      <w:pPr>
        <w:numPr>
          <w:ilvl w:val="0"/>
          <w:numId w:val="1004"/>
        </w:numPr>
        <w:pStyle w:val="Compact"/>
      </w:pPr>
      <w:r>
        <w:t xml:space="preserve">National Health Survey of Pakistan (NHSP) (2018). *Prevalence of Chronic Conditions in Urban Settings*. Rawalpindi: National Institute of Population Studies.</w:t>
      </w:r>
    </w:p>
    <w:p>
      <w:pPr>
        <w:pStyle w:val="FirstParagraph"/>
      </w:pPr>
      <w:r>
        <w:rPr>
          <w:iCs/>
          <w:i/>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Pakistan Karachi</dc:title>
  <dc:creator/>
  <dc:language>en</dc:language>
  <cp:keywords/>
  <dcterms:created xsi:type="dcterms:W3CDTF">2026-07-22T19:45:41Z</dcterms:created>
  <dcterms:modified xsi:type="dcterms:W3CDTF">2026-07-22T19:45:41Z</dcterms:modified>
</cp:coreProperties>
</file>

<file path=docProps/custom.xml><?xml version="1.0" encoding="utf-8"?>
<Properties xmlns="http://schemas.openxmlformats.org/officeDocument/2006/custom-properties" xmlns:vt="http://schemas.openxmlformats.org/officeDocument/2006/docPropsVTypes"/>
</file>