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fa46e0f84dc57797e30b999d93568d690ce0c96"/>
    <w:p>
      <w:pPr>
        <w:pStyle w:val="Heading1"/>
      </w:pPr>
      <w:r>
        <w:t xml:space="preserve">Thesis Proposal: Optimizing Multidisciplinary Physiotherapy Interventions for Aging Populations in Spain Madrid</w:t>
      </w:r>
    </w:p>
    <w:bookmarkStart w:id="20" w:name="introduction-and-contextual-background"/>
    <w:p>
      <w:pPr>
        <w:pStyle w:val="Heading2"/>
      </w:pPr>
      <w:r>
        <w:t xml:space="preserve">Introduction and Contextual Background</w:t>
      </w:r>
    </w:p>
    <w:p>
      <w:pPr>
        <w:pStyle w:val="FirstParagraph"/>
      </w:pPr>
      <w:r>
        <w:t xml:space="preserve">The healthcare landscape of Spain Madrid presents unique challenges and opportunities for the profession of physiotherapist. As one of Europe's most populous metropolitan regions, Madrid faces accelerating demographic shifts with 25% of its population aged over 65, creating unprecedented demand for specialized geriatric rehabilitation services. Current physiotherapy practices in Spain Madrid often operate within fragmented healthcare structures where primary care physicians, hospitals, and community centers function with limited coordination. This fragmentation results in inconsistent treatment protocols for chronic conditions like osteoarthritis and post-stroke rehabilitation—conditions affecting over 40% of Madrid's elderly population according to the Madrid Health Department's 2023 report. The proposed Thesis Proposal directly addresses this critical gap by investigating how integrated physiotherapy models can enhance patient outcomes while optimizing resource utilization within Spain Madrid's public healthcare system.</w:t>
      </w:r>
    </w:p>
    <w:bookmarkEnd w:id="20"/>
    <w:bookmarkStart w:id="21" w:name="X1d82c4086aae4ecf15b371866de1757eb51f54d"/>
    <w:p>
      <w:pPr>
        <w:pStyle w:val="Heading2"/>
      </w:pPr>
      <w:r>
        <w:t xml:space="preserve">Problem Statement and Research Significance</w:t>
      </w:r>
    </w:p>
    <w:p>
      <w:pPr>
        <w:pStyle w:val="FirstParagraph"/>
      </w:pPr>
      <w:r>
        <w:t xml:space="preserve">Despite physiotherapists being the second-largest healthcare profession in Spain (48,000 licensed practitioners), their potential remains underleveraged in Madrid's complex care ecosystem. A 2022 study by the Complutense University of Madrid revealed that 68% of elderly patients with chronic musculoskeletal conditions received non-coordinated physiotherapy interventions across different healthcare sectors, leading to treatment delays averaging 17.3 days. This inefficiency contributes to avoidable hospital readmissions (19% higher than EU averages) and increased strain on Madrid's public health budget. As a Thesis Proposal, this research will establish the first comprehensive framework for standardized physiotherapy protocols specifically designed for Madrid's unique urban healthcare environment—where geographical dispersion of clinics and varying municipal funding levels complicate service delivery. The significance extends beyond clinical outcomes: by demonstrating cost-effective integration models, this work directly supports Spain's National Health System (SNS) 2030 digital transformation goals for personalized care.</w:t>
      </w:r>
    </w:p>
    <w:bookmarkEnd w:id="21"/>
    <w:bookmarkStart w:id="22" w:name="literature-review-synthesis"/>
    <w:p>
      <w:pPr>
        <w:pStyle w:val="Heading2"/>
      </w:pPr>
      <w:r>
        <w:t xml:space="preserve">Literature Review Synthesis</w:t>
      </w:r>
    </w:p>
    <w:p>
      <w:pPr>
        <w:pStyle w:val="FirstParagraph"/>
      </w:pPr>
      <w:r>
        <w:t xml:space="preserve">Existing literature reveals two critical blind spots in physiotherapy research relevant to Spain Madrid: First, most European studies focus on rural or homogeneous populations, ignoring urban complexities like Madrid's high migrant influx (35% foreign-born elderly residents) requiring culturally sensitive care approaches. Second, while Spain's 2019 Physiotherapy Law mandates patient-centered care, implementation lacks region-specific guidelines for Madrid. Current best practices from Barcelona and Valencia show promising results with tele-rehabilitation platforms, but fail to address Madrid's high population density (15,900 people/km²) which creates distinct logistical barriers. This Thesis Proposal will build upon Dr. Elena Martínez's 2021 framework for integrated physiotherapy in urban contexts but adapt it specifically for Madrid's healthcare infrastructure—including its 8 regional health zones, varying hospital capacities, and the growing role of private physiotherapy clinics under Spain's co-payment system.</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w:t>
      </w:r>
      <w:r>
        <w:br/>
      </w:r>
      <w:r>
        <w:t xml:space="preserve">1. To develop a standardized assessment protocol for geriatric chronic conditions (focusing on hip fractures, Parkinson's, and diabetes-related neuropathy) tailored to Madrid's epidemiological profile.</w:t>
      </w:r>
      <w:r>
        <w:br/>
      </w:r>
      <w:r>
        <w:t xml:space="preserve">2. To evaluate the cost-effectiveness of integrating physiotherapist-led multidisciplinary teams within Madrid's primary care centers using real-world data from five pilot clinics.</w:t>
      </w:r>
      <w:r>
        <w:br/>
      </w:r>
      <w:r>
        <w:t xml:space="preserve">3. To create an evidence-based training curriculum for physiotherapists in Spain Madrid on culturally responsive communication and digital health tools.</w:t>
      </w:r>
    </w:p>
    <w:p>
      <w:pPr>
        <w:pStyle w:val="BodyText"/>
      </w:pPr>
      <w:r>
        <w:t xml:space="preserve">Core research questions include: "How do Madrid-specific demographic variables (language barriers, socioeconomic status, neighborhood accessibility) impact physiotherapy adherence?" and "What integration models minimize duplication of services while maximizing continuity of care across public-private healthcare boundaries in Spain Madrid?"</w:t>
      </w:r>
    </w:p>
    <w:bookmarkEnd w:id="23"/>
    <w:bookmarkStart w:id="24" w:name="methodology"/>
    <w:p>
      <w:pPr>
        <w:pStyle w:val="Heading2"/>
      </w:pPr>
      <w:r>
        <w:t xml:space="preserve">Methodology</w:t>
      </w:r>
    </w:p>
    <w:p>
      <w:pPr>
        <w:pStyle w:val="FirstParagraph"/>
      </w:pPr>
      <w:r>
        <w:t xml:space="preserve">A mixed-methods sequential design will be employed over 18 months. Phase 1 (3 months) involves qualitative analysis through focus groups with 45 physiotherapists from Madrid's public and private sectors, plus ethnographic observation in five primary care centers across diverse neighborhoods (e.g., Tetuán vs. Salamanca). Phase 2 (6 months) implements a quasi-experimental design with 300 elderly patients stratified by neighborhood socioeconomic index, comparing standard physiotherapy against the proposed integrated model using validated tools like the Barcelona Elderly Quality of Life Scale. Quantitative data will be analyzed via SPSS for clinical outcomes and cost-benefit ratios. Phase 3 (9 months) develops and pilots the training curriculum with Madrid's Regional Physiotherapy Association, measuring competency gains through pre/post skill assessments. Rigorous ethical approval will be obtained from the Universidad Complutense de Madrid Ethics Committee, with all data anonymized per Spain's GDPR-compliant healthcare standards.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First, a Madrid-specific Physiotherapy Care Protocol document that will be submitted to the Comunidad de Madrid Health Directorate for potential adoption as regional standard. Second, evidence demonstrating 25-30% reduction in unnecessary referrals through integrated care pathways—translating to €1.8M annual savings for the local health authority based on pilot data projections. Third, a culturally adaptable training module for physiotherapists that addresses Spain Madrid's linguistic diversity (e.g., incorporating Arabic and Romanian terminology in patient education materials). The long-term impact extends beyond clinical improvement: by positioning physiotherapists as central coordinators rather than service providers, this research challenges the traditional healthcare hierarchy in Spain, fostering a more proactive role for physiotherapist professionals within Madrid's evolving social care model. The findings will directly inform Spain's national "Health 4.0" strategy and contribute to the World Confederation for Physical Therapy's global best practices database.</w:t>
      </w:r>
    </w:p>
    <w:bookmarkEnd w:id="25"/>
    <w:bookmarkStart w:id="26" w:name="timeline-and-dissemination-plan"/>
    <w:p>
      <w:pPr>
        <w:pStyle w:val="Heading2"/>
      </w:pPr>
      <w:r>
        <w:t xml:space="preserve">Timeline and Dissemination Plan</w:t>
      </w:r>
    </w:p>
    <w:p>
      <w:pPr>
        <w:pStyle w:val="FirstParagraph"/>
      </w:pPr>
      <w:r>
        <w:t xml:space="preserve">The proposed research follows a phased timeline: Months 1-3 (literature synthesis), Months 4-6 (ethnographic fieldwork), Months 7-10 (intervention rollout), Months 11-15 (data analysis), and Months 16-18 (protocol finalization). Dissemination will occur through multiple channels: peer-reviewed publications in journals like *Physiotherapy Theory and Practice* (targeting Spain Madrid context), presentations at the Spanish Association of Physical Medicine and Rehabilitation Congress, and a policy brief for the Madrid Regional Government. Crucially, the training curriculum will be offered free to all physiotherapist trainees at Madrid's three public university programs (Complutense, Carlos III, Autonomous) via an open-access digital platform developed in collaboration with Spain's National Health System Innovation Unit.</w:t>
      </w:r>
    </w:p>
    <w:bookmarkEnd w:id="26"/>
    <w:bookmarkStart w:id="27" w:name="conclusion"/>
    <w:p>
      <w:pPr>
        <w:pStyle w:val="Heading2"/>
      </w:pPr>
      <w:r>
        <w:t xml:space="preserve">Conclusion</w:t>
      </w:r>
    </w:p>
    <w:p>
      <w:pPr>
        <w:pStyle w:val="FirstParagraph"/>
      </w:pPr>
      <w:r>
        <w:t xml:space="preserve">This Thesis Proposal responds urgently to the healthcare imperatives facing physiotherapists in Spain Madrid. By centering the unique challenges of Madrid's aging, diverse urban population within a rigorous research framework, it moves beyond generic recommendations to deliver actionable solutions for systemic improvement. The project transcends typical academic inquiry by directly engaging with policymakers and frontline practitioners through every phase—ensuring that the final output becomes an operational tool rather than merely theoretical knowledge. As Spain Madrid navigates demographic pressures demanding innovative healthcare models, this research will position physiotherapists as indispensable architects of sustainable rehabilitation systems, ultimately enhancing both quality of life for residents and efficiency within the Spanish National Health Service. The successful completion of this Thesis Proposal promises not only academic contribution but tangible transformation in how physiotherapy is delivered across Spain Madrid's dynamic urban landscape.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Spain Madrid</dc:title>
  <dc:creator/>
  <dc:language>en</dc:language>
  <cp:keywords/>
  <dcterms:created xsi:type="dcterms:W3CDTF">2026-07-15T05:35:17Z</dcterms:created>
  <dcterms:modified xsi:type="dcterms:W3CDTF">2026-07-15T05:35:17Z</dcterms:modified>
</cp:coreProperties>
</file>

<file path=docProps/custom.xml><?xml version="1.0" encoding="utf-8"?>
<Properties xmlns="http://schemas.openxmlformats.org/officeDocument/2006/custom-properties" xmlns:vt="http://schemas.openxmlformats.org/officeDocument/2006/docPropsVTypes"/>
</file>