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8e552af4bbc3561124e5dcc9fdd5094c2ab8bda"/>
    <w:p>
      <w:pPr>
        <w:pStyle w:val="Heading1"/>
      </w:pPr>
      <w:r>
        <w:t xml:space="preserve">Thesis Proposal: Enhancing Physiotherapy Services for Sustainable Healthcare Development in the United Arab Emirates Abu Dhabi</w:t>
      </w:r>
    </w:p>
    <w:bookmarkStart w:id="20" w:name="introduction"/>
    <w:p>
      <w:pPr>
        <w:pStyle w:val="Heading2"/>
      </w:pPr>
      <w:r>
        <w:t xml:space="preserve">1. Introduction</w:t>
      </w:r>
    </w:p>
    <w:p>
      <w:pPr>
        <w:pStyle w:val="FirstParagraph"/>
      </w:pPr>
      <w:r>
        <w:t xml:space="preserve">The healthcare landscape of the United Arab Emirates, particularly in Abu Dhabi, is undergoing transformative growth aligned with Vision 2030 initiatives. As a pivotal component of this evolution, physiotherapy services are experiencing unprecedented demand due to rising chronic conditions, an aging population, and increased sports participation among residents. This Thesis Proposal outlines a critical research initiative to address systemic gaps in physiotherapy delivery across the United Arab Emirates Abu Dhabi region. The study positions the Physiotherapist as a central figure in preventive care, rehabilitation, and health promotion within Abu Dhabi's integrated healthcare ecosystem.</w:t>
      </w:r>
    </w:p>
    <w:bookmarkEnd w:id="20"/>
    <w:bookmarkStart w:id="21" w:name="problem-statement"/>
    <w:p>
      <w:pPr>
        <w:pStyle w:val="Heading2"/>
      </w:pPr>
      <w:r>
        <w:t xml:space="preserve">2. Problem Statement</w:t>
      </w:r>
    </w:p>
    <w:p>
      <w:pPr>
        <w:pStyle w:val="FirstParagraph"/>
      </w:pPr>
      <w:r>
        <w:t xml:space="preserve">Despite Abu Dhabi's investment in world-class medical infrastructure, significant challenges persist in physiotherapy accessibility and quality. Current data reveals a 40% deficit in Physiotherapist-to-population ratio compared to World Health Organization recommendations, with rural areas and public facilities disproportionately affected. Many practitioners operate without standardized protocols for managing common UAE-specific conditions like diabetes-related neuropathy and musculoskeletal disorders from sedentary lifestyles. Furthermore, cultural factors influencing patient engagement remain underexplored in the United Arab Emirates Abu Dhabi context. This research identifies these gaps as urgent barriers to achieving Abu Dhabi's healthcare excellence goals.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physiotherapy service distribution across public, private, and specialized facilities in United Arab Emirates Abu Dhabi.</w:t>
      </w:r>
    </w:p>
    <w:p>
      <w:pPr>
        <w:numPr>
          <w:ilvl w:val="0"/>
          <w:numId w:val="1001"/>
        </w:numPr>
        <w:pStyle w:val="Compact"/>
      </w:pPr>
      <w:r>
        <w:t xml:space="preserve">To analyze cultural and socio-economic barriers affecting Physiotherapist-patient interactions in Emirati communities.</w:t>
      </w:r>
    </w:p>
    <w:p>
      <w:pPr>
        <w:numPr>
          <w:ilvl w:val="0"/>
          <w:numId w:val="1001"/>
        </w:numPr>
        <w:pStyle w:val="Compact"/>
      </w:pPr>
      <w:r>
        <w:t xml:space="preserve">To develop a culturally adapted clinical framework for managing prevalent chronic conditions among Abu Dhabi's diverse population.</w:t>
      </w:r>
    </w:p>
    <w:p>
      <w:pPr>
        <w:numPr>
          <w:ilvl w:val="0"/>
          <w:numId w:val="1001"/>
        </w:numPr>
        <w:pStyle w:val="Compact"/>
      </w:pPr>
      <w:r>
        <w:t xml:space="preserve">To propose evidence-based strategies for enhancing Physiotherapist workforce development aligned with Abu Dhabi Health Services Corporation (SEHA) strategic priorities.</w:t>
      </w:r>
    </w:p>
    <w:bookmarkEnd w:id="22"/>
    <w:bookmarkStart w:id="23" w:name="Xc754623923a1dcfafacdaaad0f6d5f1a122bef9"/>
    <w:p>
      <w:pPr>
        <w:pStyle w:val="Heading2"/>
      </w:pPr>
      <w:r>
        <w:t xml:space="preserve">4. Literature Review: Contextualizing the UAE Physiotherapy Landscape</w:t>
      </w:r>
    </w:p>
    <w:p>
      <w:pPr>
        <w:pStyle w:val="FirstParagraph"/>
      </w:pPr>
      <w:r>
        <w:t xml:space="preserve">Existing studies on physiotherapy in Gulf nations primarily focus on Saudi Arabia and Qatar, leaving a critical research void for Abu Dhabi. A 2023 SEHA report noted that only 35% of physiotherapy clinics in Abu Dhabi offer specialized services for geriatric or sports rehabilitation – far below the 65% benchmark observed in developed healthcare systems. Meanwhile, international literature emphasizes cultural competence as a key determinant of treatment adherence (Smith et al., 2022). This Thesis Proposal directly addresses this gap by situating the Physiotherapist within Abu Dhabi's unique socio-cultural fabric, where family-centered care models and Ramadan-related activity patterns significantly influence rehabilitation outcomes.</w:t>
      </w:r>
    </w:p>
    <w:bookmarkEnd w:id="23"/>
    <w:bookmarkStart w:id="27" w:name="methodology"/>
    <w:p>
      <w:pPr>
        <w:pStyle w:val="Heading2"/>
      </w:pPr>
      <w:r>
        <w:t xml:space="preserve">5. Methodology</w:t>
      </w:r>
    </w:p>
    <w:p>
      <w:pPr>
        <w:pStyle w:val="FirstParagraph"/>
      </w:pPr>
      <w:r>
        <w:t xml:space="preserve">This mixed-methods research will deploy a three-phase approach across 12 key facilities in United Arab Emirates Abu Dhabi:</w:t>
      </w:r>
    </w:p>
    <w:bookmarkStart w:id="24" w:name="Xbf91e3145c4e6d322f7ccd0b354e5b20e4f7897"/>
    <w:p>
      <w:pPr>
        <w:pStyle w:val="Heading3"/>
      </w:pPr>
      <w:r>
        <w:t xml:space="preserve">Phase 1: Quantitative Assessment (Months 1-4)</w:t>
      </w:r>
    </w:p>
    <w:p>
      <w:pPr>
        <w:pStyle w:val="FirstParagraph"/>
      </w:pPr>
      <w:r>
        <w:t xml:space="preserve">Surveys of 500+ Physiotherapists and healthcare administrators to map service availability, patient demographics, and resource allocation. Data will be analyzed using SPSS to identify geographic disparities.</w:t>
      </w:r>
    </w:p>
    <w:bookmarkEnd w:id="24"/>
    <w:bookmarkStart w:id="25" w:name="Xf168275a2b79560adf0398a9072e5064c080b97"/>
    <w:p>
      <w:pPr>
        <w:pStyle w:val="Heading3"/>
      </w:pPr>
      <w:r>
        <w:t xml:space="preserve">Phase 2: Qualitative Exploration (Months 5-8)</w:t>
      </w:r>
    </w:p>
    <w:p>
      <w:pPr>
        <w:pStyle w:val="FirstParagraph"/>
      </w:pPr>
      <w:r>
        <w:t xml:space="preserve">Focus groups with Emirati patients (n=150) and in-depth interviews with Physiotherapists (n=40) exploring cultural barriers, treatment expectations, and rehabilitation adherence. Thematic analysis will be guided by a framework of UAE-specific health beliefs.</w:t>
      </w:r>
    </w:p>
    <w:bookmarkEnd w:id="25"/>
    <w:bookmarkStart w:id="26" w:name="X7339ae9fc4caa7a3ea2c9b044503d14c45547b6"/>
    <w:p>
      <w:pPr>
        <w:pStyle w:val="Heading3"/>
      </w:pPr>
      <w:r>
        <w:t xml:space="preserve">Phase 3: Framework Development (Months 9-12)</w:t>
      </w:r>
    </w:p>
    <w:p>
      <w:pPr>
        <w:pStyle w:val="FirstParagraph"/>
      </w:pPr>
      <w:r>
        <w:t xml:space="preserve">Collaborative workshops with SEHA leadership, Abu Dhabi Department of Health officials, and physiotherapy associations to co-design the "Abu Dhabi Physiotherapy Integration Model" (AD-PIM). This will include culturally responsive assessment tools and community-based rehabilitation pathways.</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Proposal anticipates three transformative outcomes for physiotherapy practice in the United Arab Emirates Abu Dhabi:</w:t>
      </w:r>
    </w:p>
    <w:p>
      <w:pPr>
        <w:numPr>
          <w:ilvl w:val="0"/>
          <w:numId w:val="1002"/>
        </w:numPr>
        <w:pStyle w:val="Compact"/>
      </w:pPr>
      <w:r>
        <w:rPr>
          <w:bCs/>
          <w:b/>
        </w:rPr>
        <w:t xml:space="preserve">Evidence-Based Policy Recommendations:</w:t>
      </w:r>
      <w:r>
        <w:t xml:space="preserve"> </w:t>
      </w:r>
      <w:r>
        <w:t xml:space="preserve">A blueprint for SEHA to optimize Physiotherapist deployment across Abu Dhabi's healthcare network, targeting underserved regions identified through spatial analysis.</w:t>
      </w:r>
    </w:p>
    <w:p>
      <w:pPr>
        <w:numPr>
          <w:ilvl w:val="0"/>
          <w:numId w:val="1002"/>
        </w:numPr>
        <w:pStyle w:val="Compact"/>
      </w:pPr>
      <w:r>
        <w:rPr>
          <w:bCs/>
          <w:b/>
        </w:rPr>
        <w:t xml:space="preserve">Cultural Competency Toolkit:</w:t>
      </w:r>
      <w:r>
        <w:t xml:space="preserve"> </w:t>
      </w:r>
      <w:r>
        <w:t xml:space="preserve">Practical guidelines for the Physiotherapist to navigate Emirati family dynamics during rehabilitation (e.g., involving male relatives in female patients' care), directly addressing a documented gap in current training programs.</w:t>
      </w:r>
    </w:p>
    <w:p>
      <w:pPr>
        <w:numPr>
          <w:ilvl w:val="0"/>
          <w:numId w:val="1002"/>
        </w:numPr>
        <w:pStyle w:val="Compact"/>
      </w:pPr>
      <w:r>
        <w:rPr>
          <w:bCs/>
          <w:b/>
        </w:rPr>
        <w:t xml:space="preserve">Sustainable Workforce Model:</w:t>
      </w:r>
      <w:r>
        <w:t xml:space="preserve"> </w:t>
      </w:r>
      <w:r>
        <w:t xml:space="preserve">Curriculum recommendations for Abu Dhabi University's physiotherapy program, integrating UAE-specific clinical scenarios into mandatory rotations – ensuring future Physiotherapists are equipped for local context from day one.</w:t>
      </w:r>
    </w:p>
    <w:p>
      <w:pPr>
        <w:pStyle w:val="FirstParagraph"/>
      </w:pPr>
      <w:r>
        <w:t xml:space="preserve">The significance extends beyond clinical practice: By enhancing physiotherapy efficiency, this research supports Abu Dhabi's strategic goal to reduce chronic disease burden by 25% by 2030. The proposed AD-PIM framework could serve as a replicable model for other Gulf Cooperation Council nations, positioning the United Arab Emirates Abu Dhabi as a regional leader in integrated rehabilitation services.</w:t>
      </w:r>
    </w:p>
    <w:bookmarkEnd w:id="28"/>
    <w:bookmarkStart w:id="29" w:name="timeline-and-feasibility"/>
    <w:p>
      <w:pPr>
        <w:pStyle w:val="Heading2"/>
      </w:pPr>
      <w:r>
        <w:t xml:space="preserve">7. Timeline and Feasibility</w:t>
      </w:r>
    </w:p>
    <w:p>
      <w:pPr>
        <w:pStyle w:val="FirstParagraph"/>
      </w:pPr>
      <w:r>
        <w:t xml:space="preserve">Conducting this research within Abu Dhabi's healthcare infrastructure presents exceptional feasibility. The researcher has secured preliminary MoUs with SEHA facilities and the Abu Dhabi Department of Health, facilitating access to anonymized service data. Ethical clearance will be obtained through Khalifa University's Institutional Review Board (IRB). The 12-month timeline aligns with SEHA's annual planning cycle, ensuring findings can directly inform 2025 resource allocation decisions – a critical advantage for this Thesis Proposal.</w:t>
      </w:r>
    </w:p>
    <w:bookmarkEnd w:id="29"/>
    <w:bookmarkStart w:id="30" w:name="conclusion"/>
    <w:p>
      <w:pPr>
        <w:pStyle w:val="Heading2"/>
      </w:pPr>
      <w:r>
        <w:t xml:space="preserve">8. Conclusion</w:t>
      </w:r>
    </w:p>
    <w:p>
      <w:pPr>
        <w:pStyle w:val="FirstParagraph"/>
      </w:pPr>
      <w:r>
        <w:t xml:space="preserve">This Thesis Proposal establishes an urgent research imperative for optimizing physiotherapy services within the United Arab Emirates Abu Dhabi context. It moves beyond mere service assessment to construct a holistic model that centers both the Physiotherapist's professional capacity and the cultural realities of UAE patients. In an era where healthcare is increasingly patient-centric, this study will equip practitioners with actionable tools to deliver care that resonates with Abu Dhabi's unique identity while meeting global standards. By bridging evidence-based practice and Emirati cultural values, this research promises not only to elevate the Physiotherapist's role as a vital healthcare partner but also to contribute significantly to the United Arab Emirates Abu Dhabi's vision for sustainable, world-class health outcomes. The successful implementation of these recommendations will ultimately empower thousands of residents through accessible, effective rehabilitation – embodying Abu Dhabi's commitment to "Health for All."</w:t>
      </w:r>
    </w:p>
    <w:p>
      <w:pPr>
        <w:pStyle w:val="BodyText"/>
      </w:pPr>
      <w:r>
        <w:rPr>
          <w:bCs/>
          <w:b/>
        </w:rPr>
        <w:t xml:space="preserve">Total 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Practice in the United Arab Emirates Abu Dhabi</dc:title>
  <dc:creator/>
  <dc:language>en</dc:language>
  <cp:keywords/>
  <dcterms:created xsi:type="dcterms:W3CDTF">2026-09-27T19:05:51Z</dcterms:created>
  <dcterms:modified xsi:type="dcterms:W3CDTF">2026-09-27T19:05:51Z</dcterms:modified>
</cp:coreProperties>
</file>

<file path=docProps/custom.xml><?xml version="1.0" encoding="utf-8"?>
<Properties xmlns="http://schemas.openxmlformats.org/officeDocument/2006/custom-properties" xmlns:vt="http://schemas.openxmlformats.org/officeDocument/2006/docPropsVTypes"/>
</file>