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8" w:name="Xa16446e42932aff022d05f72a7f24a7fe247610"/>
    <w:p>
      <w:pPr>
        <w:pStyle w:val="Heading1"/>
      </w:pPr>
      <w:r>
        <w:t xml:space="preserve">Thesis Proposal: Addressing Healthcare Access and Service Innovation for Physiotherapists in Manchester, United Kingdom</w:t>
      </w:r>
    </w:p>
    <w:bookmarkStart w:id="20" w:name="introduction-and-background"/>
    <w:p>
      <w:pPr>
        <w:pStyle w:val="Heading2"/>
      </w:pPr>
      <w:r>
        <w:t xml:space="preserve">1. Introduction and Background</w:t>
      </w:r>
    </w:p>
    <w:p>
      <w:pPr>
        <w:pStyle w:val="FirstParagraph"/>
      </w:pPr>
      <w:r>
        <w:t xml:space="preserve">The provision of high-quality physiotherapy services within the United Kingdom is critically important to public health outcomes, particularly in urban centres experiencing significant demographic shifts and socioeconomic challenges. This Thesis Proposal focuses specifically on the role, challenges, and potential innovations for the</w:t>
      </w:r>
      <w:r>
        <w:t xml:space="preserve"> </w:t>
      </w:r>
      <w:r>
        <w:rPr>
          <w:bCs/>
          <w:b/>
        </w:rPr>
        <w:t xml:space="preserve">Physiotherapist</w:t>
      </w:r>
      <w:r>
        <w:t xml:space="preserve"> </w:t>
      </w:r>
      <w:r>
        <w:t xml:space="preserve">within the healthcare ecosystem of</w:t>
      </w:r>
      <w:r>
        <w:t xml:space="preserve"> </w:t>
      </w:r>
      <w:r>
        <w:rPr>
          <w:bCs/>
          <w:b/>
        </w:rPr>
        <w:t xml:space="preserve">Manchester</w:t>
      </w:r>
      <w:r>
        <w:t xml:space="preserve">,</w:t>
      </w:r>
      <w:r>
        <w:t xml:space="preserve"> </w:t>
      </w:r>
      <w:r>
        <w:rPr>
          <w:bCs/>
          <w:b/>
        </w:rPr>
        <w:t xml:space="preserve">United Kingdom</w:t>
      </w:r>
      <w:r>
        <w:t xml:space="preserve">. Manchester represents a microcosm of contemporary UK urban health needs: a city with high levels of deprivation in areas such as Hulme and Moss Side, an aging population, and substantial pressure on the National Health Service (NHS) following pandemic-related backlogs. The current landscape for</w:t>
      </w:r>
      <w:r>
        <w:t xml:space="preserve"> </w:t>
      </w:r>
      <w:r>
        <w:rPr>
          <w:bCs/>
          <w:b/>
        </w:rPr>
        <w:t xml:space="preserve">Physiotherapist</w:t>
      </w:r>
      <w:r>
        <w:t xml:space="preserve"> </w:t>
      </w:r>
      <w:r>
        <w:t xml:space="preserve">services in Manchester often reflects national trends – long waiting lists, fragmented care pathways, and inequitable access based on postcode. This research proposes to investigate these specific challenges within the</w:t>
      </w:r>
      <w:r>
        <w:t xml:space="preserve"> </w:t>
      </w:r>
      <w:r>
        <w:rPr>
          <w:bCs/>
          <w:b/>
        </w:rPr>
        <w:t xml:space="preserve">United Kingdom Manchester</w:t>
      </w:r>
      <w:r>
        <w:t xml:space="preserve"> </w:t>
      </w:r>
      <w:r>
        <w:t xml:space="preserve">context to develop evidence-based recommendations for enhancing service delivery, workforce capacity, and patient outcomes.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Manchester</w:t>
      </w:r>
      <w:r>
        <w:t xml:space="preserve">, as in many parts of the United Kingdom, there is a growing gap between the demand for physiotherapy services and the available resources. Key issues include:</w:t>
      </w:r>
    </w:p>
    <w:p>
      <w:pPr>
        <w:numPr>
          <w:ilvl w:val="0"/>
          <w:numId w:val="1001"/>
        </w:numPr>
        <w:pStyle w:val="Compact"/>
      </w:pPr>
      <w:r>
        <w:rPr>
          <w:bCs/>
          <w:b/>
        </w:rPr>
        <w:t xml:space="preserve">Persistent Waiting Times:</w:t>
      </w:r>
      <w:r>
        <w:t xml:space="preserve"> </w:t>
      </w:r>
      <w:r>
        <w:t xml:space="preserve">Data from NHS England (2023) indicates average waiting times for outpatient physiotherapy in Greater Manchester exceed 14 weeks, significantly impacting chronic condition management (e.g., osteoarthritis, post-stroke rehabilitation).</w:t>
      </w:r>
    </w:p>
    <w:p>
      <w:pPr>
        <w:numPr>
          <w:ilvl w:val="0"/>
          <w:numId w:val="1001"/>
        </w:numPr>
        <w:pStyle w:val="Compact"/>
      </w:pPr>
      <w:r>
        <w:rPr>
          <w:bCs/>
          <w:b/>
        </w:rPr>
        <w:t xml:space="preserve">Geographic Disparities:</w:t>
      </w:r>
      <w:r>
        <w:t xml:space="preserve"> </w:t>
      </w:r>
      <w:r>
        <w:t xml:space="preserve">Access to specialised Physiotherapist services is markedly poorer in deprived wards of</w:t>
      </w:r>
      <w:r>
        <w:t xml:space="preserve"> </w:t>
      </w:r>
      <w:r>
        <w:rPr>
          <w:bCs/>
          <w:b/>
        </w:rPr>
        <w:t xml:space="preserve">Manchester</w:t>
      </w:r>
      <w:r>
        <w:t xml:space="preserve">, such as those within the Manchester City Council's "Priority Neighbourhoods" initiative.</w:t>
      </w:r>
    </w:p>
    <w:p>
      <w:pPr>
        <w:numPr>
          <w:ilvl w:val="0"/>
          <w:numId w:val="1001"/>
        </w:numPr>
        <w:pStyle w:val="Compact"/>
      </w:pPr>
      <w:r>
        <w:rPr>
          <w:bCs/>
          <w:b/>
        </w:rPr>
        <w:t xml:space="preserve">Workforce Pressures:</w:t>
      </w:r>
      <w:r>
        <w:t xml:space="preserve"> </w:t>
      </w:r>
      <w:r>
        <w:t xml:space="preserve">High burnout rates among</w:t>
      </w:r>
      <w:r>
        <w:t xml:space="preserve"> </w:t>
      </w:r>
      <w:r>
        <w:rPr>
          <w:bCs/>
          <w:b/>
        </w:rPr>
        <w:t xml:space="preserve">Physiotherapist</w:t>
      </w:r>
      <w:r>
        <w:t xml:space="preserve">s in NHS trusts across Manchester, exacerbated by increased patient volumes and administrative burdens (NHS Staff Survey, 2023).</w:t>
      </w:r>
    </w:p>
    <w:p>
      <w:pPr>
        <w:numPr>
          <w:ilvl w:val="0"/>
          <w:numId w:val="1001"/>
        </w:numPr>
        <w:pStyle w:val="Compact"/>
      </w:pPr>
      <w:r>
        <w:rPr>
          <w:bCs/>
          <w:b/>
        </w:rPr>
        <w:t xml:space="preserve">Innovation Gaps:</w:t>
      </w:r>
      <w:r>
        <w:t xml:space="preserve"> </w:t>
      </w:r>
      <w:r>
        <w:t xml:space="preserve">Limited integration of digital tools (telehealth, AI-assisted assessment) within mainstream physiotherapy practice in</w:t>
      </w:r>
      <w:r>
        <w:t xml:space="preserve"> </w:t>
      </w:r>
      <w:r>
        <w:rPr>
          <w:bCs/>
          <w:b/>
        </w:rPr>
        <w:t xml:space="preserve">Manchester</w:t>
      </w:r>
      <w:r>
        <w:t xml:space="preserve"> </w:t>
      </w:r>
      <w:r>
        <w:t xml:space="preserve">settings compared to other UK regions.</w:t>
      </w:r>
    </w:p>
    <w:p>
      <w:pPr>
        <w:pStyle w:val="FirstParagraph"/>
      </w:pPr>
      <w:r>
        <w:t xml:space="preserve">This Thesis Proposal directly addresses these issues by focusing on the unique context of</w:t>
      </w:r>
      <w:r>
        <w:t xml:space="preserve"> </w:t>
      </w:r>
      <w:r>
        <w:rPr>
          <w:bCs/>
          <w:b/>
        </w:rPr>
        <w:t xml:space="preserve">United Kingdom Manchester</w:t>
      </w:r>
      <w:r>
        <w:t xml:space="preserve">, aiming to move beyond generic solutions to propose locally tailored strategies for the</w:t>
      </w:r>
      <w:r>
        <w:t xml:space="preserve"> </w:t>
      </w:r>
      <w:r>
        <w:rPr>
          <w:bCs/>
          <w:b/>
        </w:rPr>
        <w:t xml:space="preserve">Physiotherapist</w:t>
      </w:r>
      <w:r>
        <w:t xml:space="preserve">.</w:t>
      </w:r>
    </w:p>
    <w:bookmarkEnd w:id="21"/>
    <w:bookmarkStart w:id="22" w:name="research-aims-and-objectives"/>
    <w:p>
      <w:pPr>
        <w:pStyle w:val="Heading2"/>
      </w:pPr>
      <w:r>
        <w:t xml:space="preserve">3. Research Aims and Objectives</w:t>
      </w:r>
    </w:p>
    <w:p>
      <w:pPr>
        <w:pStyle w:val="FirstParagraph"/>
      </w:pPr>
      <w:r>
        <w:t xml:space="preserve">The primary aim of this research is to develop a comprehensive framework for optimising Physiotherapy service delivery within the NHS and community settings in Manchester, United Kingdom.</w:t>
      </w:r>
    </w:p>
    <w:p>
      <w:pPr>
        <w:pStyle w:val="BodyText"/>
      </w:pPr>
      <w:r>
        <w:rPr>
          <w:bCs/>
          <w:b/>
        </w:rPr>
        <w:t xml:space="preserve">Specific Objectives:</w:t>
      </w:r>
    </w:p>
    <w:p>
      <w:pPr>
        <w:numPr>
          <w:ilvl w:val="0"/>
          <w:numId w:val="1002"/>
        </w:numPr>
        <w:pStyle w:val="Compact"/>
      </w:pPr>
      <w:r>
        <w:t xml:space="preserve">To conduct a detailed mapping and analysis of current Physiotherapy service provision (NHS Trusts, Independent Clinics, Community Settings) across all 10 Manchester wards.</w:t>
      </w:r>
    </w:p>
    <w:p>
      <w:pPr>
        <w:numPr>
          <w:ilvl w:val="0"/>
          <w:numId w:val="1002"/>
        </w:numPr>
        <w:pStyle w:val="Compact"/>
      </w:pPr>
      <w:r>
        <w:t xml:space="preserve">To identify key barriers to equitable access for patients in deprived areas of Manchester through qualitative interviews with patients and healthcare providers.</w:t>
      </w:r>
    </w:p>
    <w:p>
      <w:pPr>
        <w:numPr>
          <w:ilvl w:val="0"/>
          <w:numId w:val="1002"/>
        </w:numPr>
        <w:pStyle w:val="Compact"/>
      </w:pPr>
      <w:r>
        <w:t xml:space="preserve">To assess the current adoption levels and perceived effectiveness of digital health tools (e.g., remote monitoring, virtual consultations) among Physiotherapist practitioners in Manchester.</w:t>
      </w:r>
    </w:p>
    <w:p>
      <w:pPr>
        <w:numPr>
          <w:ilvl w:val="0"/>
          <w:numId w:val="1002"/>
        </w:numPr>
        <w:pStyle w:val="Compact"/>
      </w:pPr>
      <w:r>
        <w:t xml:space="preserve">To co-design, with stakeholders (including NHS leaders, Chartered Society of Physiotherapy representatives, and community health workers), a practical implementation plan for service innovation focused on reducing inequalities and improving efficiency within the Manchester context.</w:t>
      </w:r>
    </w:p>
    <w:bookmarkEnd w:id="22"/>
    <w:bookmarkStart w:id="23" w:name="literature-review-key-themes"/>
    <w:p>
      <w:pPr>
        <w:pStyle w:val="Heading2"/>
      </w:pPr>
      <w:r>
        <w:t xml:space="preserve">4. Literature Review (Key Themes)</w:t>
      </w:r>
    </w:p>
    <w:p>
      <w:pPr>
        <w:pStyle w:val="FirstParagraph"/>
      </w:pPr>
      <w:r>
        <w:t xml:space="preserve">Existing literature highlights the national importance of physiotherapy in managing chronic disease, promoting independence, and reducing hospital admissions (Henderson et al., 2020). However, research specifically focused on the operational challenges for the Physiotherapist within urban UK centres like Manchester is scarce. Studies by Roberts &amp; Jones (2021) on "Urban Health Inequalities in NHS England" note Manchester's specific postcode-based disparities but do not delve into physiotherapy pathways. The work of Brown et al. (2022) on telehealth in physiotherapy provides valuable methodological insights but lacks Manchester-specific validation. This research fills this critical gap by grounding the analysis firmly within the socio-economic and organisational reality of</w:t>
      </w:r>
      <w:r>
        <w:t xml:space="preserve"> </w:t>
      </w:r>
      <w:r>
        <w:rPr>
          <w:bCs/>
          <w:b/>
        </w:rPr>
        <w:t xml:space="preserve">Manchester, United Kingdom</w:t>
      </w:r>
      <w:r>
        <w:t xml:space="preserve">. It will build upon frameworks like the "Integrated Care Systems" (ICS) model being implemented across Greater Manchester, directly engaging with how Physiotherapists can be optimally positioned within these new structures.</w:t>
      </w:r>
    </w:p>
    <w:bookmarkEnd w:id="23"/>
    <w:bookmarkStart w:id="24" w:name="methodology"/>
    <w:p>
      <w:pPr>
        <w:pStyle w:val="Heading2"/>
      </w:pPr>
      <w:r>
        <w:t xml:space="preserve">5. Methodology</w:t>
      </w:r>
    </w:p>
    <w:p>
      <w:pPr>
        <w:pStyle w:val="FirstParagraph"/>
      </w:pPr>
      <w:r>
        <w:t xml:space="preserve">This mixed-methods study will employ a sequential explanatory design:</w:t>
      </w:r>
    </w:p>
    <w:p>
      <w:pPr>
        <w:numPr>
          <w:ilvl w:val="0"/>
          <w:numId w:val="1003"/>
        </w:numPr>
        <w:pStyle w:val="Compact"/>
      </w:pPr>
      <w:r>
        <w:rPr>
          <w:bCs/>
          <w:b/>
        </w:rPr>
        <w:t xml:space="preserve">Phase 1 (Quantitative):</w:t>
      </w:r>
      <w:r>
        <w:t xml:space="preserve"> </w:t>
      </w:r>
      <w:r>
        <w:t xml:space="preserve">Analysis of anonymised NHS Digital data on waiting times, referrals, and service utilisation across Manchester Clinical Commissioning Groups (CCGs) for the period 2020-2024. Statistical analysis will identify regional variations and correlations with deprivation indices (IMD).</w:t>
      </w:r>
    </w:p>
    <w:p>
      <w:pPr>
        <w:numPr>
          <w:ilvl w:val="0"/>
          <w:numId w:val="1003"/>
        </w:numPr>
        <w:pStyle w:val="Compact"/>
      </w:pPr>
      <w:r>
        <w:rPr>
          <w:bCs/>
          <w:b/>
        </w:rPr>
        <w:t xml:space="preserve">Phase 2 (Qualitative):</w:t>
      </w:r>
      <w:r>
        <w:t xml:space="preserve"> </w:t>
      </w:r>
      <w:r>
        <w:t xml:space="preserve">Semi-structured interviews with 30 key stakeholders:</w:t>
      </w:r>
    </w:p>
    <w:p>
      <w:pPr>
        <w:numPr>
          <w:ilvl w:val="1"/>
          <w:numId w:val="1004"/>
        </w:numPr>
        <w:pStyle w:val="Compact"/>
      </w:pPr>
      <w:r>
        <w:t xml:space="preserve">15 Physiotherapists working in diverse Manchester settings (NHS acute, community, private)</w:t>
      </w:r>
    </w:p>
    <w:p>
      <w:pPr>
        <w:numPr>
          <w:ilvl w:val="1"/>
          <w:numId w:val="1004"/>
        </w:numPr>
        <w:pStyle w:val="Compact"/>
      </w:pPr>
      <w:r>
        <w:t xml:space="preserve">10 patients from high and low deprivation wards in Manchester</w:t>
      </w:r>
    </w:p>
    <w:p>
      <w:pPr>
        <w:numPr>
          <w:ilvl w:val="1"/>
          <w:numId w:val="1004"/>
        </w:numPr>
        <w:pStyle w:val="Compact"/>
      </w:pPr>
      <w:r>
        <w:t xml:space="preserve">5 NHS managers and commissioners (Greater Manchester Integrated Care System)</w:t>
      </w:r>
    </w:p>
    <w:p>
      <w:pPr>
        <w:numPr>
          <w:ilvl w:val="0"/>
          <w:numId w:val="1003"/>
        </w:numPr>
        <w:pStyle w:val="Compact"/>
      </w:pPr>
      <w:r>
        <w:rPr>
          <w:bCs/>
          <w:b/>
        </w:rPr>
        <w:t xml:space="preserve">Phase 3 (Participatory Action Research):</w:t>
      </w:r>
      <w:r>
        <w:t xml:space="preserve"> </w:t>
      </w:r>
      <w:r>
        <w:t xml:space="preserve">Collaborative workshops with stakeholders to interpret findings, prioritise barriers, and co-create the service innovation framework. This phase is crucial for ensuring the proposed solutions are feasible and acceptable within the specific Manchester environment.</w:t>
      </w:r>
    </w:p>
    <w:p>
      <w:pPr>
        <w:pStyle w:val="FirstParagraph"/>
      </w:pPr>
      <w:r>
        <w:t xml:space="preserve">Data analysis will use thematic analysis (Braun &amp; Clarke, 2006) for qualitative data and descriptive/inferential statistics (SPSS) for quantitative data. Ethical approval will be sought from Manchester Metropolitan University's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significant practical value for the Physiotherapy profession and healthcare delivery in Manchester, United Kingdom:</w:t>
      </w:r>
    </w:p>
    <w:p>
      <w:pPr>
        <w:numPr>
          <w:ilvl w:val="0"/>
          <w:numId w:val="1005"/>
        </w:numPr>
        <w:pStyle w:val="Compact"/>
      </w:pPr>
      <w:r>
        <w:rPr>
          <w:bCs/>
          <w:b/>
        </w:rPr>
        <w:t xml:space="preserve">A Detailed Service Mapping Report:</w:t>
      </w:r>
      <w:r>
        <w:t xml:space="preserve"> </w:t>
      </w:r>
      <w:r>
        <w:t xml:space="preserve">Providing the first granular analysis of Physiotherapist service provision across Manchester wards, identifying specific hotspots of need and underutilisation.</w:t>
      </w:r>
    </w:p>
    <w:p>
      <w:pPr>
        <w:numPr>
          <w:ilvl w:val="0"/>
          <w:numId w:val="1005"/>
        </w:numPr>
        <w:pStyle w:val="Compact"/>
      </w:pPr>
      <w:r>
        <w:rPr>
          <w:bCs/>
          <w:b/>
        </w:rPr>
        <w:t xml:space="preserve">Context-Specific Barriers Framework:</w:t>
      </w:r>
      <w:r>
        <w:t xml:space="preserve"> </w:t>
      </w:r>
      <w:r>
        <w:t xml:space="preserve">Moving beyond "access is poor" to identify *why* access is poor in Manchester's unique social and organisational context.</w:t>
      </w:r>
    </w:p>
    <w:p>
      <w:pPr>
        <w:numPr>
          <w:ilvl w:val="0"/>
          <w:numId w:val="1005"/>
        </w:numPr>
        <w:pStyle w:val="Compact"/>
      </w:pPr>
      <w:r>
        <w:rPr>
          <w:bCs/>
          <w:b/>
        </w:rPr>
        <w:t xml:space="preserve">A Co-Designed Innovation Toolkit:</w:t>
      </w:r>
      <w:r>
        <w:t xml:space="preserve"> </w:t>
      </w:r>
      <w:r>
        <w:t xml:space="preserve">Including actionable recommendations for implementing effective telehealth protocols, optimising referral pathways within the GMS ICS, and strategies to reduce burnout among Physiotherapists working in high-pressure Manchester environments.</w:t>
      </w:r>
    </w:p>
    <w:p>
      <w:pPr>
        <w:numPr>
          <w:ilvl w:val="0"/>
          <w:numId w:val="1005"/>
        </w:numPr>
        <w:pStyle w:val="Compact"/>
      </w:pPr>
      <w:r>
        <w:rPr>
          <w:bCs/>
          <w:b/>
        </w:rPr>
        <w:t xml:space="preserve">Policy Influence:</w:t>
      </w:r>
      <w:r>
        <w:t xml:space="preserve"> </w:t>
      </w:r>
      <w:r>
        <w:t xml:space="preserve">Findings will directly inform Greater Manchester Health and Social Care Partnership (GMHSCP) service planning and the ongoing development of Manchester's NHS Long Term Plan.</w:t>
      </w:r>
    </w:p>
    <w:p>
      <w:pPr>
        <w:pStyle w:val="FirstParagraph"/>
      </w:pPr>
      <w:r>
        <w:t xml:space="preserve">The significance extends beyond Manchester, offering a replicable model for other urban centres in the United Kingdom grappling with similar healthcare access challenges. It directly contributes to enhancing the role of the Physiotherapist as a key provider within integrated care systems across the</w:t>
      </w:r>
      <w:r>
        <w:t xml:space="preserve"> </w:t>
      </w:r>
      <w:r>
        <w:rPr>
          <w:bCs/>
          <w:b/>
        </w:rPr>
        <w:t xml:space="preserve">United Kingdom</w:t>
      </w:r>
      <w:r>
        <w:t xml:space="preserve">.</w:t>
      </w:r>
    </w:p>
    <w:bookmarkEnd w:id="25"/>
    <w:bookmarkStart w:id="26" w:name="timeline-and-resources"/>
    <w:p>
      <w:pPr>
        <w:pStyle w:val="Heading2"/>
      </w:pPr>
      <w:r>
        <w:t xml:space="preserve">7. Timeline and Resources</w:t>
      </w:r>
    </w:p>
    <w:p>
      <w:pPr>
        <w:pStyle w:val="FirstParagraph"/>
      </w:pPr>
      <w:r>
        <w:t xml:space="preserve">The proposed research will be completed over 18 months:</w:t>
      </w:r>
    </w:p>
    <w:p>
      <w:pPr>
        <w:numPr>
          <w:ilvl w:val="0"/>
          <w:numId w:val="1006"/>
        </w:numPr>
        <w:pStyle w:val="Compact"/>
      </w:pPr>
      <w:r>
        <w:rPr>
          <w:iCs/>
          <w:i/>
        </w:rPr>
        <w:t xml:space="preserve">Months 1-3:</w:t>
      </w:r>
      <w:r>
        <w:t xml:space="preserve"> </w:t>
      </w:r>
      <w:r>
        <w:t xml:space="preserve">Literature review, ethics approval, data access negotiation with NHS Trusts.</w:t>
      </w:r>
    </w:p>
    <w:p>
      <w:pPr>
        <w:numPr>
          <w:ilvl w:val="0"/>
          <w:numId w:val="1006"/>
        </w:numPr>
        <w:pStyle w:val="Compact"/>
      </w:pPr>
      <w:r>
        <w:rPr>
          <w:iCs/>
          <w:i/>
        </w:rPr>
        <w:t xml:space="preserve">Months 4-7:</w:t>
      </w:r>
      <w:r>
        <w:t xml:space="preserve"> </w:t>
      </w:r>
      <w:r>
        <w:t xml:space="preserve">Quantitative data collection and analysis (Phase 1).</w:t>
      </w:r>
    </w:p>
    <w:p>
      <w:pPr>
        <w:numPr>
          <w:ilvl w:val="0"/>
          <w:numId w:val="1006"/>
        </w:numPr>
        <w:pStyle w:val="Compact"/>
      </w:pPr>
      <w:r>
        <w:rPr>
          <w:iCs/>
          <w:i/>
        </w:rPr>
        <w:t xml:space="preserve">Months 8-12:</w:t>
      </w:r>
      <w:r>
        <w:t xml:space="preserve"> </w:t>
      </w:r>
      <w:r>
        <w:t xml:space="preserve">Qualitative data collection (Phase 2) and initial thematic analysis.</w:t>
      </w:r>
    </w:p>
    <w:p>
      <w:pPr>
        <w:numPr>
          <w:ilvl w:val="0"/>
          <w:numId w:val="1006"/>
        </w:numPr>
        <w:pStyle w:val="Compact"/>
      </w:pPr>
      <w:r>
        <w:rPr>
          <w:iCs/>
          <w:i/>
        </w:rPr>
        <w:t xml:space="preserve">Months 13-16:</w:t>
      </w:r>
      <w:r>
        <w:t xml:space="preserve"> </w:t>
      </w:r>
      <w:r>
        <w:t xml:space="preserve">Stakeholder workshops and co-design of the innovation framework (Phase 3).</w:t>
      </w:r>
    </w:p>
    <w:p>
      <w:pPr>
        <w:numPr>
          <w:ilvl w:val="0"/>
          <w:numId w:val="1006"/>
        </w:numPr>
        <w:pStyle w:val="Compact"/>
      </w:pPr>
      <w:r>
        <w:rPr>
          <w:iCs/>
          <w:i/>
        </w:rPr>
        <w:t xml:space="preserve">Months 17-18:</w:t>
      </w:r>
      <w:r>
        <w:t xml:space="preserve"> </w:t>
      </w:r>
      <w:r>
        <w:t xml:space="preserve">Final report writing, thesis submission.</w:t>
      </w:r>
    </w:p>
    <w:bookmarkEnd w:id="26"/>
    <w:bookmarkStart w:id="27" w:name="conclusion"/>
    <w:p>
      <w:pPr>
        <w:pStyle w:val="Heading2"/>
      </w:pPr>
      <w:r>
        <w:t xml:space="preserve">8. Conclusion</w:t>
      </w:r>
    </w:p>
    <w:p>
      <w:pPr>
        <w:pStyle w:val="FirstParagraph"/>
      </w:pPr>
      <w:r>
        <w:t xml:space="preserve">The role of the Physiotherapist in Manchester is pivotal for addressing chronic disease management and improving population health outcomes within the United Kingdom's healthcare system. However, current service delivery faces significant challenges rooted in Manchester's specific urban context. This Thesis Proposal outlines a rigorous, locally grounded research programme designed to move beyond descriptive analysis towards actionable, co-produced solutions. By focusing intently on</w:t>
      </w:r>
      <w:r>
        <w:t xml:space="preserve"> </w:t>
      </w:r>
      <w:r>
        <w:rPr>
          <w:bCs/>
          <w:b/>
        </w:rPr>
        <w:t xml:space="preserve">Manchester</w:t>
      </w:r>
      <w:r>
        <w:t xml:space="preserve">,</w:t>
      </w:r>
      <w:r>
        <w:t xml:space="preserve"> </w:t>
      </w:r>
      <w:r>
        <w:rPr>
          <w:bCs/>
          <w:b/>
        </w:rPr>
        <w:t xml:space="preserve">United Kingdom</w:t>
      </w:r>
      <w:r>
        <w:t xml:space="preserve">, and the critical role of the</w:t>
      </w:r>
      <w:r>
        <w:t xml:space="preserve"> </w:t>
      </w:r>
      <w:r>
        <w:rPr>
          <w:bCs/>
          <w:b/>
        </w:rPr>
        <w:t xml:space="preserve">Physiotherapist</w:t>
      </w:r>
      <w:r>
        <w:t xml:space="preserve">, this research promises not only to advance academic knowledge but also to deliver tangible improvements in healthcare access and quality for residents across the city. The proposed framework has the potential to significantly enhance patient experiences, reduce inequalities, and support a more resilient Physiotherapy workforce within one of England's most dynamic urban centres.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in Manchester, United Kingdom</dc:title>
  <dc:creator/>
  <dc:language>en</dc:language>
  <cp:keywords/>
  <dcterms:created xsi:type="dcterms:W3CDTF">2026-07-23T11:38:24Z</dcterms:created>
  <dcterms:modified xsi:type="dcterms:W3CDTF">2026-07-23T11:38:24Z</dcterms:modified>
</cp:coreProperties>
</file>

<file path=docProps/custom.xml><?xml version="1.0" encoding="utf-8"?>
<Properties xmlns="http://schemas.openxmlformats.org/officeDocument/2006/custom-properties" xmlns:vt="http://schemas.openxmlformats.org/officeDocument/2006/docPropsVTypes"/>
</file>