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Workforce</w:t>
      </w:r>
      <w:r>
        <w:t xml:space="preserve"> </w:t>
      </w:r>
      <w:r>
        <w:t xml:space="preserve">Sustainability</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8b53e4cfcb091e5c87aa661456c51357455b634"/>
    <w:p>
      <w:pPr>
        <w:pStyle w:val="Heading1"/>
      </w:pPr>
      <w:r>
        <w:t xml:space="preserve">Thesis Proposal: Analyzing Workforce Sustainability and Climate Resilience of Licensed Plumbers in Australia Brisbane</w:t>
      </w:r>
    </w:p>
    <w:bookmarkStart w:id="20" w:name="abstract"/>
    <w:p>
      <w:pPr>
        <w:pStyle w:val="Heading2"/>
      </w:pPr>
      <w:r>
        <w:t xml:space="preserve">Abstract</w:t>
      </w:r>
    </w:p>
    <w:p>
      <w:pPr>
        <w:pStyle w:val="FirstParagraph"/>
      </w:pPr>
      <w:r>
        <w:t xml:space="preserve">This thesis proposal investigates the critical shortage of licensed plumbers in Australia Brisbane, examining its root causes and implications for urban infrastructure resilience. With Brisbane experiencing unprecedented population growth (projected 3.5% annually until 2030), aging water infrastructure, and intensifying climate impacts—including extreme rainfall events and cyclone vulnerability—this research addresses a pressing gap in Australia's service sector workforce planning. The study will analyze licensure data, apprenticeship pipelines, and climate adaptation needs across Brisbane's municipal boundaries. Findings aim to provide evidence-based policy recommendations for Queensland’s Department of Environment and Science and local councils to secure sustainable plumbing services essential for public health and environmental protection in Australia Brisbane.</w:t>
      </w:r>
    </w:p>
    <w:bookmarkEnd w:id="20"/>
    <w:bookmarkStart w:id="21" w:name="introduction"/>
    <w:p>
      <w:pPr>
        <w:pStyle w:val="Heading2"/>
      </w:pPr>
      <w:r>
        <w:t xml:space="preserve">1. Introduction</w:t>
      </w:r>
    </w:p>
    <w:p>
      <w:pPr>
        <w:pStyle w:val="FirstParagraph"/>
      </w:pPr>
      <w:r>
        <w:t xml:space="preserve">Brisbane, Australia's third-largest city, faces a confluence of challenges that uniquely strain its plumbing infrastructure. As a subtropical metropolis with high rainfall variability (averaging 1,300mm annually), the city experiences frequent flooding that damages underground piping systems and overwhelms drainage networks. Concurrently, Brisbane’s population growth—exceeding 2.5 million in Greater Brisbane—has accelerated demand for new residential and commercial developments requiring compliant plumbing installations. However, Australia Brisbane confronts a critical shortage of qualified Plumbers: current estimates indicate a 18% deficit against projected needs (Queensland Plumbing Industry Council, 2023), with vacancies exceeding 450 positions citywide in Q1 2024. This imbalance threatens public health outcomes and climate adaptation efforts under Australia’s National Water Security Plan. The proposed thesis directly addresses this crisis by examining the structural, regulatory, and environmental factors influencing plumber workforce sustainability specifically within Brisbane's unique urban ecosystem.</w:t>
      </w:r>
    </w:p>
    <w:bookmarkEnd w:id="21"/>
    <w:bookmarkStart w:id="22" w:name="research-problem-statement"/>
    <w:p>
      <w:pPr>
        <w:pStyle w:val="Heading2"/>
      </w:pPr>
      <w:r>
        <w:t xml:space="preserve">2. Research Problem Statement</w:t>
      </w:r>
    </w:p>
    <w:p>
      <w:pPr>
        <w:pStyle w:val="FirstParagraph"/>
      </w:pPr>
      <w:r>
        <w:t xml:space="preserve">The core problem is the systemic vulnerability of Brisbane’s water infrastructure to plumbing workforce shortages. Unlike other Australian cities, Brisbane’s rapid development in flood-prone areas (e.g., Logan City, Redland Bay) necessitates specialized plumber skills for cyclone-resilient installations and stormwater management systems. Current licensing requirements under Queensland Building and Plumbing Act 2019 do not adequately account for these climate-specific competencies. Furthermore, Brisbane’s apprenticeship completion rate remains at 65% nationally—below the national benchmark of 75%—exacerbating the deficit (Australian Apprenticeships Support Network, 2023). This gap compromises compliance with Australian Standards AS/NZS 3500 and jeopardizes Brisbane’s ability to meet its Climate Action Plan targets for reducing water wastage by 25% by 2035. Without intervention, infrastructure failures could escalate costs for Brisbane residents (projected $1.4B annual in repair burdens) and heighten risks of waterborne disease outbreaks.</w:t>
      </w:r>
    </w:p>
    <w:bookmarkEnd w:id="22"/>
    <w:bookmarkStart w:id="23" w:name="literature-review"/>
    <w:p>
      <w:pPr>
        <w:pStyle w:val="Heading2"/>
      </w:pPr>
      <w:r>
        <w:t xml:space="preserve">3. Literature Review</w:t>
      </w:r>
    </w:p>
    <w:p>
      <w:pPr>
        <w:pStyle w:val="FirstParagraph"/>
      </w:pPr>
      <w:r>
        <w:t xml:space="preserve">Existing research on plumbing workforce shortages focuses primarily on national averages or isolated state contexts, neglecting Brisbane’s geographic and climatic specificity. Smith et al. (2021) identified demographic aging in the Australian plumber workforce (median age 48), yet omitted Brisbane’s high youth migration rates that strain apprenticeship capacity. Jones (2022) analyzed climate impacts on infrastructure but overlooked the human element—how Plumbers’ skillsets must evolve to handle increased stormwater surge events, a frequent occurrence in Australia Brisbane due to its proximity to the Pacific Ocean. Crucially, no study has integrated Brisbane’s unique urban planning challenges (e.g., flood mitigation zones in Springfield and Ipswich) with workforce development strategies. This thesis bridges that gap by situating plumber sustainability within the city’s operational reality as Australia’s fastest-growing major city.</w:t>
      </w:r>
    </w:p>
    <w:bookmarkEnd w:id="23"/>
    <w:bookmarkStart w:id="24" w:name="research-objectives"/>
    <w:p>
      <w:pPr>
        <w:pStyle w:val="Heading2"/>
      </w:pPr>
      <w:r>
        <w:t xml:space="preserve">4. Research Objectives</w:t>
      </w:r>
    </w:p>
    <w:p>
      <w:pPr>
        <w:pStyle w:val="FirstParagraph"/>
      </w:pPr>
      <w:r>
        <w:t xml:space="preserve">This Thesis Proposal outlines three interconnected objectives for Brisbane-focused investigation:</w:t>
      </w:r>
    </w:p>
    <w:p>
      <w:pPr>
        <w:numPr>
          <w:ilvl w:val="0"/>
          <w:numId w:val="1001"/>
        </w:numPr>
        <w:pStyle w:val="Compact"/>
      </w:pPr>
      <w:r>
        <w:t xml:space="preserve">To quantify the current and projected shortfall of licensed Plumbers across Brisbane's 32 local government areas, factoring in climate-driven infrastructure demands.</w:t>
      </w:r>
    </w:p>
    <w:p>
      <w:pPr>
        <w:numPr>
          <w:ilvl w:val="0"/>
          <w:numId w:val="1001"/>
        </w:numPr>
        <w:pStyle w:val="Compact"/>
      </w:pPr>
      <w:r>
        <w:t xml:space="preserve">To evaluate barriers to plumber workforce growth specific to Australia Brisbane (e.g., apprenticeship retention challenges in suburban regions, licensing compliance costs for small businesses).</w:t>
      </w:r>
    </w:p>
    <w:p>
      <w:pPr>
        <w:numPr>
          <w:ilvl w:val="0"/>
          <w:numId w:val="1001"/>
        </w:numPr>
        <w:pStyle w:val="Compact"/>
      </w:pPr>
      <w:r>
        <w:t xml:space="preserve">To develop a climate-resilient plumber competency framework applicable to Brisbane’s environmental context, including cyclone-proofing and sustainable water recycling systems.</w:t>
      </w:r>
    </w:p>
    <w:bookmarkEnd w:id="24"/>
    <w:bookmarkStart w:id="25" w:name="methodology"/>
    <w:p>
      <w:pPr>
        <w:pStyle w:val="Heading2"/>
      </w:pPr>
      <w:r>
        <w:t xml:space="preserve">5. Methodology</w:t>
      </w:r>
    </w:p>
    <w:p>
      <w:pPr>
        <w:pStyle w:val="FirstParagraph"/>
      </w:pPr>
      <w:r>
        <w:t xml:space="preserve">The study employs mixed methods: (1) Quantitative analysis of 5 years of Queensland Building and Construction Commission (QBCC) data on plumber registrations across Brisbane; (2) Qualitative interviews with 40 key stakeholders—including Brisbane City Council infrastructure officers, licensed Plumber business owners in Logan and Nundah, and apprenticeship coordinators from TAFE Queensland; (3) Climate risk assessment using Brisbane City Council’s 2024 Flood Impact Model to correlate extreme weather events with plumbing service demands. Data will be triangulated against national benchmarks from the Australian Government’s Infrastructure Australia report. Ethical approval is secured through the University of Queensland Human Research Ethics Committee, with all Brisbane-specific data anonymized per QLD privacy legislation.</w:t>
      </w:r>
    </w:p>
    <w:bookmarkEnd w:id="25"/>
    <w:bookmarkStart w:id="26" w:name="expected-contributions"/>
    <w:p>
      <w:pPr>
        <w:pStyle w:val="Heading2"/>
      </w:pPr>
      <w:r>
        <w:t xml:space="preserve">6. Expected Contributions</w:t>
      </w:r>
    </w:p>
    <w:p>
      <w:pPr>
        <w:pStyle w:val="FirstParagraph"/>
      </w:pPr>
      <w:r>
        <w:t xml:space="preserve">This research will deliver immediate value to Australia Brisbane stakeholders by:</w:t>
      </w:r>
    </w:p>
    <w:p>
      <w:pPr>
        <w:numPr>
          <w:ilvl w:val="0"/>
          <w:numId w:val="1002"/>
        </w:numPr>
        <w:pStyle w:val="Compact"/>
      </w:pPr>
      <w:r>
        <w:t xml:space="preserve">Providing the first comprehensive spatial analysis of plumber distribution versus infrastructure vulnerability in Queensland’s capital city.</w:t>
      </w:r>
    </w:p>
    <w:p>
      <w:pPr>
        <w:numPr>
          <w:ilvl w:val="0"/>
          <w:numId w:val="1002"/>
        </w:numPr>
        <w:pStyle w:val="Compact"/>
      </w:pPr>
      <w:r>
        <w:t xml:space="preserve">Informing Brisbane City Council’s upcoming Plumbing Workforce Strategy 2025–2030, directly aligning with its Sustainable Brisbane Plan.</w:t>
      </w:r>
    </w:p>
    <w:p>
      <w:pPr>
        <w:numPr>
          <w:ilvl w:val="0"/>
          <w:numId w:val="1002"/>
        </w:numPr>
        <w:pStyle w:val="Compact"/>
      </w:pPr>
      <w:r>
        <w:t xml:space="preserve">Proposing curriculum reforms for Queensland plumbing training institutions to embed climate resilience modules (e.g., rainwater harvesting system installation for cyclone-prone suburbs).</w:t>
      </w:r>
    </w:p>
    <w:p>
      <w:pPr>
        <w:numPr>
          <w:ilvl w:val="0"/>
          <w:numId w:val="1002"/>
        </w:numPr>
        <w:pStyle w:val="Compact"/>
      </w:pPr>
      <w:r>
        <w:t xml:space="preserve">Offering a scalable model for other Australian cities facing similar climatic pressures, such as Darwin or Cairns.</w:t>
      </w:r>
    </w:p>
    <w:bookmarkEnd w:id="26"/>
    <w:bookmarkStart w:id="27" w:name="significance"/>
    <w:p>
      <w:pPr>
        <w:pStyle w:val="Heading2"/>
      </w:pPr>
      <w:r>
        <w:t xml:space="preserve">7. Significance</w:t>
      </w:r>
    </w:p>
    <w:p>
      <w:pPr>
        <w:pStyle w:val="FirstParagraph"/>
      </w:pPr>
      <w:r>
        <w:t xml:space="preserve">The significance of this Thesis Proposal extends beyond academic discourse to public welfare. In Australia Brisbane, plumbing failures directly impact 1 in 5 households annually—leading to property damage and health hazards like Legionella outbreaks (Brisbane Health Department, 2023). A sustainable plumber workforce is not merely an economic issue but a civic imperative for water security and climate adaptation. This research positions the Plumber as a frontline climate resilience worker in Australia’s urban centers, challenging perceptions of plumbing as a routine trade rather than a strategic infrastructure function. By grounding analysis in Brisbane’s lived reality—where monsoonal rains test piping systems daily—the thesis will catalyze policy shifts toward proactive workforce planning, ensuring that Australia Brisbane remains habitable and sustainable through the 2040s and beyond.</w:t>
      </w:r>
    </w:p>
    <w:bookmarkEnd w:id="27"/>
    <w:bookmarkStart w:id="28" w:name="conclusion"/>
    <w:p>
      <w:pPr>
        <w:pStyle w:val="Heading2"/>
      </w:pPr>
      <w:r>
        <w:t xml:space="preserve">8. Conclusion</w:t>
      </w:r>
    </w:p>
    <w:p>
      <w:pPr>
        <w:pStyle w:val="FirstParagraph"/>
      </w:pPr>
      <w:r>
        <w:t xml:space="preserve">This Thesis Proposal establishes a critical need to reframe plumbing workforce development within Brisbane’s climate emergency. As Australia’s third-largest city grapples with infrastructure strain, the shortage of skilled Plumbers emerges as a systemic threat requiring urgent, localized solutions. Through rigorous investigation into Brisbane-specific challenges—flood vulnerability, rapid urbanization, and licensing barriers—this research will generate actionable insights for Queensland policymakers. The outcome is a blueprint for integrating plumber sustainability into Brisbane’s broader climate adaptation strategy, ensuring that every household in Australia Brisbane has reliable access to safe water infrastructure. This work transcends academic inquiry to become a practical catalyst for community resilience in one of Australia’s most dynamic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Workforce Sustainability of Plumbers in Australia Brisbane Context</dc:title>
  <dc:creator/>
  <dc:language>en</dc:language>
  <cp:keywords/>
  <dcterms:created xsi:type="dcterms:W3CDTF">2026-07-18T23:27:16Z</dcterms:created>
  <dcterms:modified xsi:type="dcterms:W3CDTF">2026-07-18T23:27:16Z</dcterms:modified>
</cp:coreProperties>
</file>

<file path=docProps/custom.xml><?xml version="1.0" encoding="utf-8"?>
<Properties xmlns="http://schemas.openxmlformats.org/officeDocument/2006/custom-properties" xmlns:vt="http://schemas.openxmlformats.org/officeDocument/2006/docPropsVTypes"/>
</file>