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the</w:t>
      </w:r>
      <w:r>
        <w:t xml:space="preserve"> </w:t>
      </w:r>
      <w:r>
        <w:t xml:space="preserve">Plumber</w:t>
      </w:r>
      <w:r>
        <w:t xml:space="preserve"> </w:t>
      </w:r>
      <w:r>
        <w:t xml:space="preserve">in</w:t>
      </w:r>
      <w:r>
        <w:t xml:space="preserve"> </w:t>
      </w:r>
      <w:r>
        <w:t xml:space="preserve">Australia</w:t>
      </w:r>
      <w:r>
        <w:t xml:space="preserve"> </w:t>
      </w:r>
      <w:r>
        <w:t xml:space="preserve">Sydney</w:t>
      </w:r>
    </w:p>
    <w:bookmarkStart w:id="28" w:name="X3f165286415fbc5a1c991fe48e40666f0a1ffcf"/>
    <w:p>
      <w:pPr>
        <w:pStyle w:val="Heading1"/>
      </w:pPr>
      <w:r>
        <w:t xml:space="preserve">Thesis Proposal: Advancing Professional Standards for the Plumber in Australia Sydney</w:t>
      </w:r>
    </w:p>
    <w:bookmarkStart w:id="20" w:name="abstract"/>
    <w:p>
      <w:pPr>
        <w:pStyle w:val="Heading2"/>
      </w:pPr>
      <w:r>
        <w:t xml:space="preserve">Abstract</w:t>
      </w:r>
    </w:p>
    <w:p>
      <w:pPr>
        <w:pStyle w:val="FirstParagraph"/>
      </w:pPr>
      <w:r>
        <w:t xml:space="preserve">This Thesis Proposal investigates the critical role of the professional Plumber within Australia Sydney's rapidly evolving urban infrastructure. As Sydney continues to experience unprecedented population growth, climate volatility, and aging water systems, the demand for highly skilled and certified Plumbers has reached a pivotal juncture. This research aims to analyze current challenges facing the Plumber profession in Australia Sydney, including regulatory compliance gaps, workforce shortages exacerbated by demographic shifts, and the integration of sustainable technologies. By conducting comprehensive case studies across diverse Sydney suburbs and engaging with key industry stakeholders through structured surveys, this Thesis Proposal seeks to propose actionable frameworks for enhancing professional standards. The findings will directly contribute to policy development and educational strategies ensuring Australia Sydney maintains resilient water management systems critical for its future sustainability.</w:t>
      </w:r>
    </w:p>
    <w:bookmarkEnd w:id="20"/>
    <w:bookmarkStart w:id="21" w:name="X68d40202db883255170af3d82de3ec432fb5991"/>
    <w:p>
      <w:pPr>
        <w:pStyle w:val="Heading2"/>
      </w:pPr>
      <w:r>
        <w:t xml:space="preserve">1. Introduction: The Imperative of the Plumber in Australia Sydney</w:t>
      </w:r>
    </w:p>
    <w:p>
      <w:pPr>
        <w:pStyle w:val="FirstParagraph"/>
      </w:pPr>
      <w:r>
        <w:t xml:space="preserve">Australia Sydney, as one of the world's most dynamic coastal cities, faces significant pressure on its essential water and sanitation infrastructure. With over 5 million residents and continuous urban expansion into areas like Western Sydney and Northern Beaches, the role of a skilled Plumber is no longer merely technical; it is fundamental to public health, environmental stewardship, and economic stability. The aging pipes beneath Sydney’s streets—some dating back to the 19th century—now require specialized intervention from a qualified Plumber more than ever. This Thesis Proposal addresses an urgent need: ensuring the Plumber profession in Australia Sydney possesses the right competencies to meet 21st-century demands, including water conservation mandates, smart home technology integration, and climate resilience planning. Failure to elevate standards risks compromising Sydney’s ability to manage droughts (like those experienced in 2019-2020) or sudden weather events that strain sewer systems.</w:t>
      </w:r>
    </w:p>
    <w:bookmarkEnd w:id="21"/>
    <w:bookmarkStart w:id="22" w:name="Xde686bd0c91785e29fba6986d7a165e746a4752"/>
    <w:p>
      <w:pPr>
        <w:pStyle w:val="Heading2"/>
      </w:pPr>
      <w:r>
        <w:t xml:space="preserve">2. Problem Statement: Current Challenges for the Plumber Profession</w:t>
      </w:r>
    </w:p>
    <w:p>
      <w:pPr>
        <w:pStyle w:val="FirstParagraph"/>
      </w:pPr>
      <w:r>
        <w:t xml:space="preserve">Despite the critical nature of their work, Plumbers in Australia Sydney encounter systemic challenges. A 2023 NSW Plumbing Industry Report revealed a 40% shortage of certified technicians across metropolitan areas, particularly impacting low-income suburbs where infrastructure decay is most acute. This shortage stems from insufficient apprenticeship pathways and a regulatory environment that struggles to keep pace with innovations like greywater recycling systems and solar water heaters. Furthermore, inconsistent enforcement of the</w:t>
      </w:r>
      <w:r>
        <w:t xml:space="preserve"> </w:t>
      </w:r>
      <w:r>
        <w:rPr>
          <w:iCs/>
          <w:i/>
        </w:rPr>
        <w:t xml:space="preserve">NSW Plumbing Code</w:t>
      </w:r>
      <w:r>
        <w:t xml:space="preserve"> </w:t>
      </w:r>
      <w:r>
        <w:t xml:space="preserve">(AS/NZS 3500) creates safety risks when an unqualified Plumber undertakes complex jobs. The Thesis Proposal will rigorously examine how these gaps in training, certification, and on-the-ground support directly affect service delivery reliability across Australia Sydney’s diverse communities—from high-density apartment complexes in the CBD to remote areas of the Blue Mountains.</w:t>
      </w:r>
    </w:p>
    <w:bookmarkEnd w:id="22"/>
    <w:bookmarkStart w:id="23" w:name="X125c9dba221faf52fc54020b310ca3ad4a296b7"/>
    <w:p>
      <w:pPr>
        <w:pStyle w:val="Heading2"/>
      </w:pPr>
      <w:r>
        <w:t xml:space="preserve">3. Literature Review: Global Context and Australia-Specific Gaps</w:t>
      </w:r>
    </w:p>
    <w:p>
      <w:pPr>
        <w:pStyle w:val="FirstParagraph"/>
      </w:pPr>
      <w:r>
        <w:t xml:space="preserve">Existing literature on plumbing focuses heavily on engineering solutions, neglecting socio-professional dimensions vital for Australia Sydney. International studies (e.g., OECD 2021) highlight how cities like Singapore proactively integrate digital tools into Plumber training, yet Australian frameworks remain largely analogue. Local research by the University of Sydney (2022) notes that 65% of Sydney-based Plumbers reported inadequate access to continuing education on new water regulations. This Thesis Proposal fills a critical void by centering the Plumber’s lived experience within Australia Sydney’s unique context: its Mediterranean climate, coastal corrosion challenges, and stringent State Water Conservation Policies. We argue that elevating the Plumber to a strategic professional role—not just a tradesperson—is essential for Sydney’s adaptation to climate change.</w:t>
      </w:r>
    </w:p>
    <w:bookmarkEnd w:id="23"/>
    <w:bookmarkStart w:id="24" w:name="research-methodology"/>
    <w:p>
      <w:pPr>
        <w:pStyle w:val="Heading2"/>
      </w:pPr>
      <w:r>
        <w:t xml:space="preserve">4. Research Methodology</w:t>
      </w:r>
    </w:p>
    <w:p>
      <w:pPr>
        <w:pStyle w:val="FirstParagraph"/>
      </w:pPr>
      <w:r>
        <w:t xml:space="preserve">This Thesis Proposal adopts a mixed-methods approach: (1) A quantitative survey targeting 300 licensed Plumbers across 15 Sydney Local Government Areas, assessing skill gaps, regulatory hurdles, and technology adoption; (2) Qualitative focus groups with industry bodies (e.g., Master Plumbers Association NSW), water authorities (Sydney Water), and training institutions to identify systemic barriers; and (3) Comparative analysis of plumbing education curricula against European best practices. Data collection will prioritize suburbs with documented infrastructure stress—such as Penrith, Campbelltown, and Inner West—ensuring findings reflect real-world complexity. All research adheres to Australian ethical standards for social science inquiry.</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three transformative outcomes: First, a validated competency framework for the Plumber in Australia Sydney, explicitly mapping required skills to emerging challenges like stormwater management and drought-responsive design. Second, evidence-based recommendations for reforming NSW’s apprenticeship pathways to attract younger talent amid competitive trades. Third, a policy brief advocating for state-funded upskilling programs targeting climate-resilient plumbing techniques—a direct response to the 2023 NSW Climate Commission’s warning about urban infrastructure vulnerability. These outcomes will equip policymakers, educational providers, and the Plumber workforce itself with tools to future-proof Sydney’s water systems. Crucially, this research positions Australia Sydney as a national leader in redefining trade professionalism for climate-adaptive cities.</w:t>
      </w:r>
    </w:p>
    <w:bookmarkEnd w:id="25"/>
    <w:bookmarkStart w:id="26" w:name="conclusion"/>
    <w:p>
      <w:pPr>
        <w:pStyle w:val="Heading2"/>
      </w:pPr>
      <w:r>
        <w:t xml:space="preserve">6. Conclusion</w:t>
      </w:r>
    </w:p>
    <w:p>
      <w:pPr>
        <w:pStyle w:val="FirstParagraph"/>
      </w:pPr>
      <w:r>
        <w:t xml:space="preserve">The success of Australia Sydney hinges on the effectiveness and evolution of its essential trades, with the Plumber at the forefront. This Thesis Proposal transcends conventional vocational studies by framing plumbing as a strategic public service integral to urban sustainability. As Sydney’s population is projected to exceed 8 million by 2050, this research provides an urgent roadmap for transforming how Australia Sydney recruits, trains, and supports its Plumbers. By centering the Plumber’s expertise within a broader environmental and social context—not merely as a mechanic but as an urban ecologist—the Thesis Proposal aims to catalyze systemic change. Investing in professional standards today ensures that every Plumber in Australia Sydney becomes a guardian of water security for generations to come.</w:t>
      </w:r>
    </w:p>
    <w:bookmarkEnd w:id="26"/>
    <w:bookmarkStart w:id="27" w:name="word-count-853"/>
    <w:p>
      <w:pPr>
        <w:pStyle w:val="Heading2"/>
      </w:pPr>
      <w:r>
        <w:t xml:space="preserve">Word Count: 853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the Plumber in Australia Sydney</dc:title>
  <dc:creator/>
  <cp:keywords/>
  <dcterms:created xsi:type="dcterms:W3CDTF">2026-07-15T07:56:25Z</dcterms:created>
  <dcterms:modified xsi:type="dcterms:W3CDTF">2026-07-15T07:56:25Z</dcterms:modified>
</cp:coreProperties>
</file>

<file path=docProps/custom.xml><?xml version="1.0" encoding="utf-8"?>
<Properties xmlns="http://schemas.openxmlformats.org/officeDocument/2006/custom-properties" xmlns:vt="http://schemas.openxmlformats.org/officeDocument/2006/docPropsVTypes"/>
</file>