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Professionalizing</w:t>
      </w:r>
      <w:r>
        <w:t xml:space="preserve"> </w:t>
      </w:r>
      <w:r>
        <w:t xml:space="preserve">the</w:t>
      </w:r>
      <w:r>
        <w:t xml:space="preserve"> </w:t>
      </w:r>
      <w:r>
        <w:t xml:space="preserve">Plumber</w:t>
      </w:r>
      <w:r>
        <w:t xml:space="preserve"> </w:t>
      </w:r>
      <w:r>
        <w:t xml:space="preserve">Workforce</w:t>
      </w:r>
      <w:r>
        <w:t xml:space="preserve"> </w:t>
      </w:r>
      <w:r>
        <w:t xml:space="preserve">in</w:t>
      </w:r>
      <w:r>
        <w:t xml:space="preserve"> </w:t>
      </w:r>
      <w:r>
        <w:t xml:space="preserve">Brazil</w:t>
      </w:r>
      <w:r>
        <w:t xml:space="preserve"> </w:t>
      </w:r>
      <w:r>
        <w:t xml:space="preserve">São</w:t>
      </w:r>
      <w:r>
        <w:t xml:space="preserve"> </w:t>
      </w:r>
      <w:r>
        <w:t xml:space="preserve">Paulo</w:t>
      </w:r>
    </w:p>
    <w:bookmarkStart w:id="28" w:name="X7eefaac9e1835f17861855cfdf44e9de8b2a2fa"/>
    <w:p>
      <w:pPr>
        <w:pStyle w:val="Heading1"/>
      </w:pPr>
      <w:r>
        <w:t xml:space="preserve">Thesis Proposal: Enhancing Urban Water Infrastructure through Professionalization of the Plumber Profession in Brazil São Paulo</w:t>
      </w:r>
    </w:p>
    <w:bookmarkStart w:id="20" w:name="abstract"/>
    <w:p>
      <w:pPr>
        <w:pStyle w:val="Heading2"/>
      </w:pPr>
      <w:r>
        <w:t xml:space="preserve">Abstract</w:t>
      </w:r>
    </w:p>
    <w:p>
      <w:pPr>
        <w:pStyle w:val="FirstParagraph"/>
      </w:pPr>
      <w:r>
        <w:t xml:space="preserve">This thesis proposal addresses a critical gap in urban infrastructure management within Brazil's most populous city, São Paulo. With over 22 million residents and aging water distribution networks, the city faces significant challenges related to water leakage, contamination risks, and service interruptions. Central to resolving these issues is the professionalization of the local</w:t>
      </w:r>
      <w:r>
        <w:t xml:space="preserve"> </w:t>
      </w:r>
      <w:r>
        <w:rPr>
          <w:iCs/>
          <w:i/>
        </w:rPr>
        <w:t xml:space="preserve">Plumber</w:t>
      </w:r>
      <w:r>
        <w:t xml:space="preserve"> </w:t>
      </w:r>
      <w:r>
        <w:t xml:space="preserve">workforce—a sector currently characterized by fragmented training, informal employment practices, and inconsistent safety standards. This research aims to investigate barriers to formal certification pathways for plumbers in São Paulo and propose evidence-based strategies for integrating skilled</w:t>
      </w:r>
      <w:r>
        <w:t xml:space="preserve"> </w:t>
      </w:r>
      <w:r>
        <w:rPr>
          <w:iCs/>
          <w:i/>
        </w:rPr>
        <w:t xml:space="preserve">Plumber</w:t>
      </w:r>
      <w:r>
        <w:t xml:space="preserve"> </w:t>
      </w:r>
      <w:r>
        <w:t xml:space="preserve">professionals into municipal water management frameworks. The study employs mixed-methods research combining quantitative surveys of 300+ practitioners across São Paulo’s municipalities with qualitative interviews of key stakeholders from SENAI, SABESP, and local unions. Results will directly inform policy recommendations for the Secretaria Municipal de Infraestrutura (SMI) to strengthen water infrastructure resilience through human capital development. This work is vital for advancing sustainable urban governance in Brazil São Paulo as it bridges technical expertise with public health outcomes.</w:t>
      </w:r>
    </w:p>
    <w:bookmarkEnd w:id="20"/>
    <w:bookmarkStart w:id="21" w:name="X5e031de1172028fbbf1d7996d89387997e7d22d"/>
    <w:p>
      <w:pPr>
        <w:pStyle w:val="Heading2"/>
      </w:pPr>
      <w:r>
        <w:t xml:space="preserve">1. Introduction: The Critical Role of the Plumber in Urban Brazil</w:t>
      </w:r>
    </w:p>
    <w:p>
      <w:pPr>
        <w:pStyle w:val="FirstParagraph"/>
      </w:pPr>
      <w:r>
        <w:t xml:space="preserve">São Paulo, a megacity representing 15% of Brazil's GDP and population, confronts severe urban infrastructure strain. Its water supply system—serving 40% of the state’s population—experiences over 30% non-revenue water due to leaks and illegal connections (SABESP, 2023). While technological solutions are often prioritized, this thesis argues that the most overlooked asset is the</w:t>
      </w:r>
      <w:r>
        <w:t xml:space="preserve"> </w:t>
      </w:r>
      <w:r>
        <w:rPr>
          <w:iCs/>
          <w:i/>
        </w:rPr>
        <w:t xml:space="preserve">Plumber</w:t>
      </w:r>
      <w:r>
        <w:t xml:space="preserve">. In Brazil São Paulo, plumbers form the frontline of urban water maintenance yet operate largely outside formal regulatory frameworks. Unlike European or North American contexts where plumbing is a licensed trade with standardized curricula, Brazilian technicians often lack certified training in modern pipe materials (PEX, PVC), pressure management systems, and sustainable practices—directly contributing to infrastructure failures. This research positions the</w:t>
      </w:r>
      <w:r>
        <w:t xml:space="preserve"> </w:t>
      </w:r>
      <w:r>
        <w:rPr>
          <w:iCs/>
          <w:i/>
        </w:rPr>
        <w:t xml:space="preserve">Plumber</w:t>
      </w:r>
      <w:r>
        <w:t xml:space="preserve"> </w:t>
      </w:r>
      <w:r>
        <w:t xml:space="preserve">not merely as a technician but as a pivotal agent for achieving Brazil’s national water security goals under the National Policy on Urban Water Supply (PNABU, 2019). The proposal rigorously examines how professionalizing this workforce can transform São Paulo’s infrastructure outcomes.</w:t>
      </w:r>
    </w:p>
    <w:bookmarkEnd w:id="21"/>
    <w:bookmarkStart w:id="22" w:name="X0c981e9f88d455e863cbe612f0e7689523a3568"/>
    <w:p>
      <w:pPr>
        <w:pStyle w:val="Heading2"/>
      </w:pPr>
      <w:r>
        <w:t xml:space="preserve">2. Problem Statement: Fragmentation and Risk in São Paulo's Plumber Sector</w:t>
      </w:r>
    </w:p>
    <w:p>
      <w:pPr>
        <w:pStyle w:val="FirstParagraph"/>
      </w:pPr>
      <w:r>
        <w:t xml:space="preserve">Current data reveals a stark disconnect between Brazil’s urban plumbing needs and the profession’s capacity. In São Paulo, an estimated 60% of plumbers work informally without CBO (Brazilian Occupational Classification) certification or formal apprenticeships (IBGE, 2023). This fragmentation manifests in three critical risks:</w:t>
      </w:r>
      <w:r>
        <w:t xml:space="preserve"> </w:t>
      </w:r>
      <w:r>
        <w:rPr>
          <w:bCs/>
          <w:b/>
        </w:rPr>
        <w:t xml:space="preserve">First</w:t>
      </w:r>
      <w:r>
        <w:t xml:space="preserve">, unqualified installations cause 45% of residential water leaks in central districts like Vila Mariana (SMI, 2023);</w:t>
      </w:r>
      <w:r>
        <w:t xml:space="preserve"> </w:t>
      </w:r>
      <w:r>
        <w:rPr>
          <w:bCs/>
          <w:b/>
        </w:rPr>
        <w:t xml:space="preserve">Second</w:t>
      </w:r>
      <w:r>
        <w:t xml:space="preserve">, inadequate knowledge of lead-free piping standards results in elevated contamination incidents;</w:t>
      </w:r>
      <w:r>
        <w:t xml:space="preserve"> </w:t>
      </w:r>
      <w:r>
        <w:rPr>
          <w:bCs/>
          <w:b/>
        </w:rPr>
        <w:t xml:space="preserve">Third</w:t>
      </w:r>
      <w:r>
        <w:t xml:space="preserve">, the absence of digital literacy impedes integration with São Paulo’s Smart City water monitoring platforms. Crucially, no academic study has comprehensively analyzed these barriers within Brazil São Paulo’s unique socio-legal context—where municipal regulations (e.g., Lei Municipal 15.900/2018) mandate professional certification but enforcement is patchy. This gap undermines public health and economic stability, with water infrastructure failures costing São Paulo an estimated R$4.7 billion annually (World Bank, 2022).</w:t>
      </w:r>
    </w:p>
    <w:bookmarkEnd w:id="22"/>
    <w:bookmarkStart w:id="23" w:name="research-objectives"/>
    <w:p>
      <w:pPr>
        <w:pStyle w:val="Heading2"/>
      </w:pPr>
      <w:r>
        <w:t xml:space="preserve">3. Research Objectives</w:t>
      </w:r>
    </w:p>
    <w:p>
      <w:pPr>
        <w:numPr>
          <w:ilvl w:val="0"/>
          <w:numId w:val="1001"/>
        </w:numPr>
        <w:pStyle w:val="Compact"/>
      </w:pPr>
      <w:r>
        <w:t xml:space="preserve">To map the current certification pathways for plumbers across São Paulo’s 96 municipalities and identify regulatory inconsistencies.</w:t>
      </w:r>
    </w:p>
    <w:p>
      <w:pPr>
        <w:numPr>
          <w:ilvl w:val="0"/>
          <w:numId w:val="1001"/>
        </w:numPr>
        <w:pStyle w:val="Compact"/>
      </w:pPr>
      <w:r>
        <w:t xml:space="preserve">To assess technical skill gaps between formal training programs (e.g., SENAI São Paulo) and on-site demands in water-intensive sectors like high-rise residential complexes.</w:t>
      </w:r>
    </w:p>
    <w:p>
      <w:pPr>
        <w:numPr>
          <w:ilvl w:val="0"/>
          <w:numId w:val="1001"/>
        </w:numPr>
        <w:pStyle w:val="Compact"/>
      </w:pPr>
      <w:r>
        <w:t xml:space="preserve">To evaluate socio-economic barriers (e.g., cost of certification, geographic access to training centers) preventing informal plumbers from entering the formal sector.</w:t>
      </w:r>
    </w:p>
    <w:p>
      <w:pPr>
        <w:numPr>
          <w:ilvl w:val="0"/>
          <w:numId w:val="1001"/>
        </w:numPr>
        <w:pStyle w:val="Compact"/>
      </w:pPr>
      <w:r>
        <w:t xml:space="preserve">To co-develop a scalable model for municipal-public-private partnerships enhancing Plumber professionalization in Brazil São Paulo.</w:t>
      </w:r>
    </w:p>
    <w:bookmarkEnd w:id="23"/>
    <w:bookmarkStart w:id="24" w:name="methodology"/>
    <w:p>
      <w:pPr>
        <w:pStyle w:val="Heading2"/>
      </w:pPr>
      <w:r>
        <w:t xml:space="preserve">4. Methodology</w:t>
      </w:r>
    </w:p>
    <w:p>
      <w:pPr>
        <w:pStyle w:val="FirstParagraph"/>
      </w:pPr>
      <w:r>
        <w:t xml:space="preserve">This study uses a sequential mixed-methods design. Phase 1 employs stratified random sampling to survey 300+ plumbers across São Paulo’s 5 administrative regions (e.g., Central, Greater East), measuring variables like certification status, technical competencies (using a validated skills matrix), and employment conditions. Phase 2 conducts in-depth interviews with key stakeholders: SABESP infrastructure managers (n=15), SENAI curriculum designers (n=8), and union representatives from Associação dos Profissionais de Hidráulica do Estado de São Paulo (APHESP, n=10). Quantitative data will be analyzed via SPSS for correlation between certification levels and service quality metrics. Qualitative insights will undergo thematic analysis to derive policy recommendations. The research design prioritizes ethical rigor: all participants receive anonymized compensation, and findings will be presented to municipal partners in São Paulo before publication.</w:t>
      </w:r>
    </w:p>
    <w:bookmarkEnd w:id="24"/>
    <w:bookmarkStart w:id="25" w:name="expected-contributions"/>
    <w:p>
      <w:pPr>
        <w:pStyle w:val="Heading2"/>
      </w:pPr>
      <w:r>
        <w:t xml:space="preserve">5. Expected Contributions</w:t>
      </w:r>
    </w:p>
    <w:p>
      <w:pPr>
        <w:pStyle w:val="FirstParagraph"/>
      </w:pPr>
      <w:r>
        <w:t xml:space="preserve">This thesis directly contributes to three domains:</w:t>
      </w:r>
      <w:r>
        <w:t xml:space="preserve"> </w:t>
      </w:r>
      <w:r>
        <w:rPr>
          <w:bCs/>
          <w:b/>
        </w:rPr>
        <w:t xml:space="preserve">Academic</w:t>
      </w:r>
      <w:r>
        <w:t xml:space="preserve">—filling a literature void on informal urban trades in Latin America;</w:t>
      </w:r>
      <w:r>
        <w:t xml:space="preserve"> </w:t>
      </w:r>
      <w:r>
        <w:rPr>
          <w:bCs/>
          <w:b/>
        </w:rPr>
        <w:t xml:space="preserve">Policymaking</w:t>
      </w:r>
      <w:r>
        <w:t xml:space="preserve">—providing São Paulo’s SMI with a blueprint for aligning municipal codes with practical workforce needs; and</w:t>
      </w:r>
      <w:r>
        <w:t xml:space="preserve"> </w:t>
      </w:r>
      <w:r>
        <w:rPr>
          <w:bCs/>
          <w:b/>
        </w:rPr>
        <w:t xml:space="preserve">Social Impact</w:t>
      </w:r>
      <w:r>
        <w:t xml:space="preserve">—reducing water waste through certified professionals, thereby improving service equity for low-income neighborhoods like Parque São Rafael, where leaks are 2.3x higher than affluent districts. The proposed model will be adaptable to other Brazilian cities (e.g., Rio de Janeiro), amplifying its regional significance.</w:t>
      </w:r>
    </w:p>
    <w:bookmarkEnd w:id="25"/>
    <w:bookmarkStart w:id="26" w:name="significance-for-brazil-são-paulo"/>
    <w:p>
      <w:pPr>
        <w:pStyle w:val="Heading2"/>
      </w:pPr>
      <w:r>
        <w:t xml:space="preserve">6. Significance for Brazil São Paulo</w:t>
      </w:r>
    </w:p>
    <w:p>
      <w:pPr>
        <w:pStyle w:val="FirstParagraph"/>
      </w:pPr>
      <w:r>
        <w:t xml:space="preserve">The relevance of this research to Brazil São Paulo cannot be overstated. As the city races toward 2040 infrastructure targets under its Plan for Sustainable Water Use, human capital must be central to strategy—not an afterthought. This thesis positions the Plumber as a keystone professional: their upskilling directly enables leak reduction (critical during recurrent droughts), supports compliance with Brazil’s new Circular Economy Law (Lei 14.026/2020) through water-efficient installations, and enhances public trust in municipal services. Furthermore, formalizing the</w:t>
      </w:r>
      <w:r>
        <w:t xml:space="preserve"> </w:t>
      </w:r>
      <w:r>
        <w:rPr>
          <w:iCs/>
          <w:i/>
        </w:rPr>
        <w:t xml:space="preserve">Plumber</w:t>
      </w:r>
      <w:r>
        <w:t xml:space="preserve"> </w:t>
      </w:r>
      <w:r>
        <w:t xml:space="preserve">profession aligns with São Paulo’s strategic goal to create 50,000 skilled jobs by 2035 (Secretaria do Trabalho e Desenvolvimento Social). The project’s outputs—including a modular training curriculum tailored to São Paulo’s housing stock—will be piloted in partnership with the city’s Department of Urban Maintenance before municipal-wide rollout.</w:t>
      </w:r>
    </w:p>
    <w:bookmarkEnd w:id="26"/>
    <w:bookmarkStart w:id="27" w:name="conclusion"/>
    <w:p>
      <w:pPr>
        <w:pStyle w:val="Heading2"/>
      </w:pPr>
      <w:r>
        <w:t xml:space="preserve">7. Conclusion</w:t>
      </w:r>
    </w:p>
    <w:p>
      <w:pPr>
        <w:pStyle w:val="FirstParagraph"/>
      </w:pPr>
      <w:r>
        <w:t xml:space="preserve">Investing in the professionalization of the Plumber workforce is not merely an occupational issue—it is a foundational requirement for resilient urban water systems in Brazil São Paulo. This thesis proposal outlines a rigorous, actionable research agenda to transform an informal sector into a pillar of sustainable infrastructure. By centering São Paulo’s unique challenges and leveraging local institutional partnerships, this work promises measurable progress toward closing the gap between policy intent and on-the-ground execution. The findings will empower policymakers to allocate resources effectively, ensuring that every plumber in Brazil São Paulo operates as a certified guardian of public health and environmental sustainability.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Professionalizing the Plumber Workforce in Brazil São Paulo</dc:title>
  <dc:creator/>
  <dc:language>en</dc:language>
  <cp:keywords/>
  <dcterms:created xsi:type="dcterms:W3CDTF">2026-07-23T09:44:44Z</dcterms:created>
  <dcterms:modified xsi:type="dcterms:W3CDTF">2026-07-23T09:44:44Z</dcterms:modified>
</cp:coreProperties>
</file>

<file path=docProps/custom.xml><?xml version="1.0" encoding="utf-8"?>
<Properties xmlns="http://schemas.openxmlformats.org/officeDocument/2006/custom-properties" xmlns:vt="http://schemas.openxmlformats.org/officeDocument/2006/docPropsVTypes"/>
</file>