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Service</w:t>
      </w:r>
      <w:r>
        <w:t xml:space="preserve"> </w:t>
      </w:r>
      <w:r>
        <w:t xml:space="preserve">Accessibility</w:t>
      </w:r>
      <w:r>
        <w:t xml:space="preserve"> </w:t>
      </w:r>
      <w:r>
        <w:t xml:space="preserve">of</w:t>
      </w:r>
      <w:r>
        <w:t xml:space="preserve"> </w:t>
      </w:r>
      <w:r>
        <w:t xml:space="preserve">Plumbers</w:t>
      </w:r>
      <w:r>
        <w:t xml:space="preserve"> </w:t>
      </w:r>
      <w:r>
        <w:t xml:space="preserve">in</w:t>
      </w:r>
      <w:r>
        <w:t xml:space="preserve"> </w:t>
      </w:r>
      <w:r>
        <w:t xml:space="preserve">Santiago,</w:t>
      </w:r>
      <w:r>
        <w:t xml:space="preserve"> </w:t>
      </w:r>
      <w:r>
        <w:t xml:space="preserve">Chile</w:t>
      </w:r>
    </w:p>
    <w:bookmarkStart w:id="27" w:name="Xcf3c07537484db589b52fe9e87a9778adb30241"/>
    <w:p>
      <w:pPr>
        <w:pStyle w:val="Heading1"/>
      </w:pPr>
      <w:r>
        <w:t xml:space="preserve">Thesis Proposal: Professional Development and Service Accessibility of Plumbers in Santiago, Chile</w:t>
      </w:r>
    </w:p>
    <w:bookmarkStart w:id="20" w:name="i.-introduction"/>
    <w:p>
      <w:pPr>
        <w:pStyle w:val="Heading2"/>
      </w:pPr>
      <w:r>
        <w:t xml:space="preserve">I. Introduction</w:t>
      </w:r>
    </w:p>
    <w:p>
      <w:pPr>
        <w:pStyle w:val="FirstParagraph"/>
      </w:pPr>
      <w:r>
        <w:t xml:space="preserve">The rapid urbanization of Santiago, Chile's capital city with over 7 million inhabitants, has placed unprecedented strain on its water and sanitation infrastructure. As the metropolis grapples with aging pipes, recurrent droughts exacerbated by climate change, and increasing demand for efficient domestic services, the role of the</w:t>
      </w:r>
      <w:r>
        <w:t xml:space="preserve"> </w:t>
      </w:r>
      <w:r>
        <w:rPr>
          <w:iCs/>
          <w:i/>
        </w:rPr>
        <w:t xml:space="preserve">plumber</w:t>
      </w:r>
      <w:r>
        <w:t xml:space="preserve"> </w:t>
      </w:r>
      <w:r>
        <w:t xml:space="preserve">has evolved from a mere tradesperson to a critical urban service provider. This thesis proposes an in-depth investigation into the professional landscape of plumbers in Santiago de Chile, examining how their training, accessibility, and integration into formal municipal systems impact sustainable water management across diverse neighborhoods. The study directly addresses gaps in Chilean urban infrastructure policy by centering the</w:t>
      </w:r>
      <w:r>
        <w:t xml:space="preserve"> </w:t>
      </w:r>
      <w:r>
        <w:rPr>
          <w:iCs/>
          <w:i/>
        </w:rPr>
        <w:t xml:space="preserve">plumber</w:t>
      </w:r>
      <w:r>
        <w:t xml:space="preserve"> </w:t>
      </w:r>
      <w:r>
        <w:t xml:space="preserve">as a pivotal actor within Santiago's water ecosystem.</w:t>
      </w:r>
    </w:p>
    <w:bookmarkEnd w:id="20"/>
    <w:bookmarkStart w:id="21" w:name="ii.-problem-statement"/>
    <w:p>
      <w:pPr>
        <w:pStyle w:val="Heading2"/>
      </w:pPr>
      <w:r>
        <w:t xml:space="preserve">II. Problem Statement</w:t>
      </w:r>
    </w:p>
    <w:p>
      <w:pPr>
        <w:pStyle w:val="FirstParagraph"/>
      </w:pPr>
      <w:r>
        <w:t xml:space="preserve">Santiago faces a dual crisis: 32% of potable water is lost through leaky pipes (SAPAL, 2021), while informal plumbing services often lack regulatory oversight in low-income areas. Despite Chile's progressive Water Code (Law No. 19,300), the</w:t>
      </w:r>
      <w:r>
        <w:t xml:space="preserve"> </w:t>
      </w:r>
      <w:r>
        <w:rPr>
          <w:iCs/>
          <w:i/>
        </w:rPr>
        <w:t xml:space="preserve">plumber</w:t>
      </w:r>
      <w:r>
        <w:t xml:space="preserve"> </w:t>
      </w:r>
      <w:r>
        <w:t xml:space="preserve">remains an under-researched professional group within Santiago's urban governance framework. Current municipal initiatives like "Santiago Agua Limpia" focus on infrastructure upgrades but overlook the human element—specifically, the qualifications and service reach of plumbers. This oversight creates inequitable access: affluent communes like Las Condes report 95% formal plumber coverage, whereas peri-urban zones like Quilicura suffer from 40% informal service reliance (INE, 2023). Consequently, water waste increases in underserved areas while safety hazards from unregulated plumbing proliferate. This thesis directly confronts the disconnect between Santiago's infrastructure ambitions and the ground-level realities faced by</w:t>
      </w:r>
      <w:r>
        <w:t xml:space="preserve"> </w:t>
      </w:r>
      <w:r>
        <w:rPr>
          <w:iCs/>
          <w:i/>
        </w:rPr>
        <w:t xml:space="preserve">plumber</w:t>
      </w:r>
      <w:r>
        <w:t xml:space="preserve"> </w:t>
      </w:r>
      <w:r>
        <w:t xml:space="preserve">professionals.</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distribution, formal certification rates, and service accessibility of plumbers across Santiago's 52 communes.</w:t>
      </w:r>
    </w:p>
    <w:p>
      <w:pPr>
        <w:numPr>
          <w:ilvl w:val="0"/>
          <w:numId w:val="1001"/>
        </w:numPr>
        <w:pStyle w:val="Compact"/>
      </w:pPr>
      <w:r>
        <w:t xml:space="preserve">To analyze barriers preventing low-income neighborhoods from accessing qualified plumbing services, including cost, language (indigenous communities), and bureaucratic hurdles.</w:t>
      </w:r>
    </w:p>
    <w:p>
      <w:pPr>
        <w:numPr>
          <w:ilvl w:val="0"/>
          <w:numId w:val="1001"/>
        </w:numPr>
        <w:pStyle w:val="Compact"/>
      </w:pPr>
      <w:r>
        <w:t xml:space="preserve">To evaluate the impact of current Chilean vocational training programs (e.g., SENCE-certified courses) on plumber competence and service quality in Santiago.</w:t>
      </w:r>
    </w:p>
    <w:p>
      <w:pPr>
        <w:numPr>
          <w:ilvl w:val="0"/>
          <w:numId w:val="1001"/>
        </w:numPr>
        <w:pStyle w:val="Compact"/>
      </w:pPr>
      <w:r>
        <w:t xml:space="preserve">To propose a policy framework for integrating plumbers into Santiago's municipal water management strategy as part of its Climate Action Plan (2023).</w:t>
      </w:r>
    </w:p>
    <w:bookmarkEnd w:id="22"/>
    <w:bookmarkStart w:id="23" w:name="iv.-significance-of-the-study"/>
    <w:p>
      <w:pPr>
        <w:pStyle w:val="Heading2"/>
      </w:pPr>
      <w:r>
        <w:t xml:space="preserve">IV. Significance of the Study</w:t>
      </w:r>
    </w:p>
    <w:p>
      <w:pPr>
        <w:pStyle w:val="FirstParagraph"/>
      </w:pPr>
      <w:r>
        <w:t xml:space="preserve">This research holds urgent significance for Chile Santiago, where water scarcity has been declared a national emergency. By treating the</w:t>
      </w:r>
      <w:r>
        <w:t xml:space="preserve"> </w:t>
      </w:r>
      <w:r>
        <w:rPr>
          <w:iCs/>
          <w:i/>
        </w:rPr>
        <w:t xml:space="preserve">plumber</w:t>
      </w:r>
      <w:r>
        <w:t xml:space="preserve"> </w:t>
      </w:r>
      <w:r>
        <w:t xml:space="preserve">not as a peripheral service provider but as a core node in urban resilience, this thesis bridges critical gaps between policy and practice. For Santiago's municipal government, findings will inform the redesign of its "Servicio de Agua Potable y Alcantarillado" (SAPAL) outreach programs. For plumbers themselves—over 12,000 licensed professionals in Chile but unevenly distributed—the study advocates for formal recognition that could reduce exploitation and increase income stability. Crucially, the proposal aligns with Chile's National Water Plan 2035 and Santiago's Sustainable Urban Development Goals (SDG 6: Clean Water), positioning plumbers as frontline agents against water loss. Furthermore, addressing plumber accessibility in marginalized zones like San Joaquín or La Pintana directly supports UN SDG targets for inclusive cities.</w:t>
      </w:r>
    </w:p>
    <w:bookmarkEnd w:id="23"/>
    <w:bookmarkStart w:id="24" w:name="v.-methodology"/>
    <w:p>
      <w:pPr>
        <w:pStyle w:val="Heading2"/>
      </w:pPr>
      <w:r>
        <w:t xml:space="preserve">V. Methodology</w:t>
      </w:r>
    </w:p>
    <w:p>
      <w:pPr>
        <w:pStyle w:val="FirstParagraph"/>
      </w:pPr>
      <w:r>
        <w:t xml:space="preserve">This mixed-methods study employs a three-phase approach tailored to Santiago's urban complexity:</w:t>
      </w:r>
    </w:p>
    <w:p>
      <w:pPr>
        <w:numPr>
          <w:ilvl w:val="0"/>
          <w:numId w:val="1002"/>
        </w:numPr>
        <w:pStyle w:val="Compact"/>
      </w:pPr>
      <w:r>
        <w:rPr>
          <w:bCs/>
          <w:b/>
        </w:rPr>
        <w:t xml:space="preserve">Geospatial Analysis:</w:t>
      </w:r>
      <w:r>
        <w:t xml:space="preserve"> </w:t>
      </w:r>
      <w:r>
        <w:t xml:space="preserve">Using GIS mapping, we will overlay plumber licensing data (from Chile's Ministry of Housing) with Santiago’s water stress zones and income indices (INE 2023). This identifies "plumbing deserts" where service access lags behind infrastructure needs.</w:t>
      </w:r>
    </w:p>
    <w:p>
      <w:pPr>
        <w:numPr>
          <w:ilvl w:val="0"/>
          <w:numId w:val="1002"/>
        </w:numPr>
        <w:pStyle w:val="Compact"/>
      </w:pPr>
      <w:r>
        <w:rPr>
          <w:bCs/>
          <w:b/>
        </w:rPr>
        <w:t xml:space="preserve">Qualitative Fieldwork:</w:t>
      </w:r>
      <w:r>
        <w:t xml:space="preserve"> </w:t>
      </w:r>
      <w:r>
        <w:t xml:space="preserve">Semi-structured interviews with 45 plumbers across five communes (representing high/low-income, formal/informal sectors) and focus groups with 30 households in target zones. Interviews will explore training gaps, client acquisition challenges, and perceptions of municipal support.</w:t>
      </w:r>
    </w:p>
    <w:p>
      <w:pPr>
        <w:numPr>
          <w:ilvl w:val="0"/>
          <w:numId w:val="1002"/>
        </w:numPr>
        <w:pStyle w:val="Compact"/>
      </w:pPr>
      <w:r>
        <w:rPr>
          <w:bCs/>
          <w:b/>
        </w:rPr>
        <w:t xml:space="preserve">Policy Assessment:</w:t>
      </w:r>
      <w:r>
        <w:t xml:space="preserve"> </w:t>
      </w:r>
      <w:r>
        <w:t xml:space="preserve">Content analysis of Chile's National Plumbing Regulation (Decree No. 582/1976) against Santiago’s current implementation via SAPAL and local council ordinances. Benchmarking will compare practices with successful models like Barcelona’s "Plumbers for All" initiative.</w:t>
      </w:r>
    </w:p>
    <w:p>
      <w:pPr>
        <w:pStyle w:val="FirstParagraph"/>
      </w:pPr>
      <w:r>
        <w:t xml:space="preserve">Data collection will occur in Santiago from March–October 2024, adhering to Chilean ethical standards (Law 19,628 on Research Ethics). The sample size ensures statistical validity for communes representing 75% of Santiago’s population distribution.</w:t>
      </w:r>
    </w:p>
    <w:bookmarkEnd w:id="24"/>
    <w:bookmarkStart w:id="25" w:name="vi.-expected-outcomes-and-contribution"/>
    <w:p>
      <w:pPr>
        <w:pStyle w:val="Heading2"/>
      </w:pPr>
      <w:r>
        <w:t xml:space="preserve">VI. Expected Outcomes and Contribution</w:t>
      </w:r>
    </w:p>
    <w:p>
      <w:pPr>
        <w:pStyle w:val="FirstParagraph"/>
      </w:pPr>
      <w:r>
        <w:t xml:space="preserve">This thesis will deliver three key contributions to Chile Santiago:</w:t>
      </w:r>
    </w:p>
    <w:p>
      <w:pPr>
        <w:numPr>
          <w:ilvl w:val="0"/>
          <w:numId w:val="1003"/>
        </w:numPr>
        <w:pStyle w:val="Compact"/>
      </w:pPr>
      <w:r>
        <w:rPr>
          <w:bCs/>
          <w:b/>
        </w:rPr>
        <w:t xml:space="preserve">A National Plumbing Accessibility Index:</w:t>
      </w:r>
      <w:r>
        <w:t xml:space="preserve"> </w:t>
      </w:r>
      <w:r>
        <w:t xml:space="preserve">A spatial tool ranking communes by plumber-to-population ratio, service cost, and infrastructure vulnerability—enabling targeted SAPAL interventions.</w:t>
      </w:r>
    </w:p>
    <w:p>
      <w:pPr>
        <w:numPr>
          <w:ilvl w:val="0"/>
          <w:numId w:val="1003"/>
        </w:numPr>
        <w:pStyle w:val="Compact"/>
      </w:pPr>
      <w:r>
        <w:rPr>
          <w:bCs/>
          <w:b/>
        </w:rPr>
        <w:t xml:space="preserve">Policy Recommendations:</w:t>
      </w:r>
      <w:r>
        <w:t xml:space="preserve"> </w:t>
      </w:r>
      <w:r>
        <w:t xml:space="preserve">Evidence-based proposals for Chile’s Ministry of Public Works (MOP) to incentivize plumber certification in high-need zones through tax breaks or subsidized training partnerships with SENCE.</w:t>
      </w:r>
    </w:p>
    <w:p>
      <w:pPr>
        <w:numPr>
          <w:ilvl w:val="0"/>
          <w:numId w:val="1003"/>
        </w:numPr>
        <w:pStyle w:val="Compact"/>
      </w:pPr>
      <w:r>
        <w:rPr>
          <w:bCs/>
          <w:b/>
        </w:rPr>
        <w:t xml:space="preserve">A Community Engagement Model:</w:t>
      </w:r>
      <w:r>
        <w:t xml:space="preserve"> </w:t>
      </w:r>
      <w:r>
        <w:t xml:space="preserve">A replicable framework where plumbers co-manage water conservation projects with local councils, transforming them from service providers into neighborhood water stewards—a shift vital for Santiago’s drought resilience.</w:t>
      </w:r>
    </w:p>
    <w:p>
      <w:pPr>
        <w:pStyle w:val="FirstParagraph"/>
      </w:pPr>
      <w:r>
        <w:t xml:space="preserve">By centering the</w:t>
      </w:r>
      <w:r>
        <w:t xml:space="preserve"> </w:t>
      </w:r>
      <w:r>
        <w:rPr>
          <w:iCs/>
          <w:i/>
        </w:rPr>
        <w:t xml:space="preserve">plumber</w:t>
      </w:r>
      <w:r>
        <w:t xml:space="preserve">, this research transcends technical analysis to address equity. It will challenge Santiago's narrative of infrastructure-centric solutions by proving that human capital—specifically, empowered plumbers—is as critical as pipes for sustainable water futures.</w:t>
      </w:r>
    </w:p>
    <w:bookmarkEnd w:id="25"/>
    <w:bookmarkStart w:id="26" w:name="vii.-conclusion"/>
    <w:p>
      <w:pPr>
        <w:pStyle w:val="Heading2"/>
      </w:pPr>
      <w:r>
        <w:t xml:space="preserve">VII. Conclusion</w:t>
      </w:r>
    </w:p>
    <w:p>
      <w:pPr>
        <w:pStyle w:val="FirstParagraph"/>
      </w:pPr>
      <w:r>
        <w:t xml:space="preserve">In Chile Santiago, where every drop of water matters amid a deepening climate crisis, the</w:t>
      </w:r>
      <w:r>
        <w:t xml:space="preserve"> </w:t>
      </w:r>
      <w:r>
        <w:rPr>
          <w:iCs/>
          <w:i/>
        </w:rPr>
        <w:t xml:space="preserve">plumber</w:t>
      </w:r>
      <w:r>
        <w:t xml:space="preserve"> </w:t>
      </w:r>
      <w:r>
        <w:t xml:space="preserve">is not merely a tradesperson but an urban essential. This thesis proposal establishes that neglecting their professional development and accessibility perpetuates water insecurity for vulnerable communities while undermining Santiago’s environmental goals. Through rigorous analysis of Santiago's unique socio-technical landscape, this study will position plumbers as indispensable allies in building a water-resilient metropolis—directly advancing Chile’s commitment to equitable urban development. The research is not merely academic; it is a pragmatic step toward ensuring that every household in Santiago has access to safe, reliable plumbing services—a right enshrined in Chile’s Constitution but too often unmet.</w:t>
      </w:r>
    </w:p>
    <w:p>
      <w:pPr>
        <w:pStyle w:val="BodyText"/>
      </w:pPr>
      <w:r>
        <w:rPr>
          <w:bCs/>
          <w:b/>
        </w:rPr>
        <w:t xml:space="preserve">Keywords:</w:t>
      </w:r>
      <w:r>
        <w:t xml:space="preserve"> </w:t>
      </w:r>
      <w:r>
        <w:t xml:space="preserve">Thesis Proposal, Plumber, Chile Santiago, Urban Water Management, Infrastructure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Service Accessibility of Plumbers in Santiago, Chile</dc:title>
  <dc:creator/>
  <dc:language>en</dc:language>
  <cp:keywords/>
  <dcterms:created xsi:type="dcterms:W3CDTF">2026-07-17T18:12:50Z</dcterms:created>
  <dcterms:modified xsi:type="dcterms:W3CDTF">2026-07-17T18:12:50Z</dcterms:modified>
</cp:coreProperties>
</file>

<file path=docProps/custom.xml><?xml version="1.0" encoding="utf-8"?>
<Properties xmlns="http://schemas.openxmlformats.org/officeDocument/2006/custom-properties" xmlns:vt="http://schemas.openxmlformats.org/officeDocument/2006/docPropsVTypes"/>
</file>