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w:t>
      </w:r>
      <w:r>
        <w:t xml:space="preserve"> </w:t>
      </w:r>
      <w:r>
        <w:t xml:space="preserve">Plumber</w:t>
      </w:r>
      <w:r>
        <w:t xml:space="preserve"> </w:t>
      </w:r>
      <w:r>
        <w:t xml:space="preserve">in</w:t>
      </w:r>
      <w:r>
        <w:t xml:space="preserve"> </w:t>
      </w:r>
      <w:r>
        <w:t xml:space="preserve">China</w:t>
      </w:r>
      <w:r>
        <w:t xml:space="preserve"> </w:t>
      </w:r>
      <w:r>
        <w:t xml:space="preserve">Beijing</w:t>
      </w:r>
    </w:p>
    <w:bookmarkStart w:id="28" w:name="Xc244debbff4bcf0b6e42909b838269dc600f282"/>
    <w:p>
      <w:pPr>
        <w:pStyle w:val="Heading1"/>
      </w:pPr>
      <w:r>
        <w:t xml:space="preserve">Thesis Proposal: The Evolving Role of a Plumber in China Beijing's Urban Infrastructure Development</w:t>
      </w:r>
    </w:p>
    <w:bookmarkStart w:id="20" w:name="introduction"/>
    <w:p>
      <w:pPr>
        <w:pStyle w:val="Heading2"/>
      </w:pPr>
      <w:r>
        <w:t xml:space="preserve">Introduction</w:t>
      </w:r>
    </w:p>
    <w:p>
      <w:pPr>
        <w:pStyle w:val="FirstParagraph"/>
      </w:pPr>
      <w:r>
        <w:t xml:space="preserve">The rapid urbanization of China Beijing has transformed the city into a global metropolis with over 21 million residents. As this megacity continues to expand, its critical infrastructure systems—including water supply, sanitation, and heating networks—face unprecedented demands. Within this context, the profession of a Plumber emerges as an indispensable yet often overlooked pillar of urban functionality. This Thesis Proposal formally outlines a research study investigating the professional landscape, challenges, and future trajectory of plumbers in China Beijing. The significance of this investigation lies in its direct relevance to Beijing's Sustainable Development Goals and public health imperatives.</w:t>
      </w:r>
    </w:p>
    <w:bookmarkEnd w:id="20"/>
    <w:bookmarkStart w:id="21" w:name="problem-statement"/>
    <w:p>
      <w:pPr>
        <w:pStyle w:val="Heading2"/>
      </w:pPr>
      <w:r>
        <w:t xml:space="preserve">Problem Statement</w:t>
      </w:r>
    </w:p>
    <w:p>
      <w:pPr>
        <w:pStyle w:val="FirstParagraph"/>
      </w:pPr>
      <w:r>
        <w:t xml:space="preserve">Despite being fundamental to daily life, the plumber profession in China Beijing operates within a complex ecosystem marked by several critical gaps. First, Beijing's aging infrastructure—much of which dates to the 1980s and 1990s—requires specialized plumbing expertise that is increasingly scarce. Second, China's nationwide vocational training reforms have not adequately addressed the specific technical and regulatory needs of plumbers in a city with unique environmental conditions (e.g., severe air pollution affecting pipe materials). Third, cultural perceptions in China Beijing often relegate plumbers to informal labor roles rather than recognizing them as licensed professionals. This disconnect between infrastructure demands and workforce capabilities creates systemic risks: from water contamination incidents to catastrophic pipe failures during Beijing's extreme weather events. The current absence of a comprehensive study on the plumber profession in China Beijing represents a critical knowledge gap requiring immediate academic attention.</w:t>
      </w:r>
    </w:p>
    <w:bookmarkEnd w:id="21"/>
    <w:bookmarkStart w:id="22" w:name="research-objectives"/>
    <w:p>
      <w:pPr>
        <w:pStyle w:val="Heading2"/>
      </w:pPr>
      <w:r>
        <w:t xml:space="preserve">Research Objectives</w:t>
      </w:r>
    </w:p>
    <w:p>
      <w:pPr>
        <w:pStyle w:val="FirstParagraph"/>
      </w:pPr>
      <w:r>
        <w:t xml:space="preserve">This Thesis Proposal establishes three core objectives for investigating the Plumber profession in China Beijing:</w:t>
      </w:r>
    </w:p>
    <w:p>
      <w:pPr>
        <w:numPr>
          <w:ilvl w:val="0"/>
          <w:numId w:val="1001"/>
        </w:numPr>
        <w:pStyle w:val="Compact"/>
      </w:pPr>
      <w:r>
        <w:t xml:space="preserve">To map the current regulatory framework governing plumbers in China Beijing, comparing municipal codes with national vocational standards to identify enforcement gaps.</w:t>
      </w:r>
    </w:p>
    <w:p>
      <w:pPr>
        <w:numPr>
          <w:ilvl w:val="0"/>
          <w:numId w:val="1001"/>
        </w:numPr>
        <w:pStyle w:val="Compact"/>
      </w:pPr>
      <w:r>
        <w:t xml:space="preserve">To analyze the socioeconomic conditions of licensed and unlicensed plumbers through field surveys across 15 districts of Beijing, focusing on training accessibility, wage disparities, and job security.</w:t>
      </w:r>
    </w:p>
    <w:p>
      <w:pPr>
        <w:numPr>
          <w:ilvl w:val="0"/>
          <w:numId w:val="1001"/>
        </w:numPr>
        <w:pStyle w:val="Compact"/>
      </w:pPr>
      <w:r>
        <w:t xml:space="preserve">To develop a forward-looking professional model for plumbers in China Beijing that integrates sustainable practices (e.g., rainwater harvesting systems), smart home technology compatibility, and climate-resilient installation protocols.</w:t>
      </w:r>
    </w:p>
    <w:bookmarkEnd w:id="22"/>
    <w:bookmarkStart w:id="23" w:name="literature-review"/>
    <w:p>
      <w:pPr>
        <w:pStyle w:val="Heading2"/>
      </w:pPr>
      <w:r>
        <w:t xml:space="preserve">Literature Review</w:t>
      </w:r>
    </w:p>
    <w:p>
      <w:pPr>
        <w:pStyle w:val="FirstParagraph"/>
      </w:pPr>
      <w:r>
        <w:t xml:space="preserve">Existing scholarship on Chinese urban infrastructure predominantly focuses on macro-engineering projects (e.g., subway expansions) while neglecting frontline technicians. A seminal study by Zhang &amp; Chen (2020) noted Beijing's 37% shortfall in certified plumbers but offered no actionable solutions for workforce development. Similarly, World Bank reports (2021) documented Beijing's water loss rates at 18%—significantly above the global average—but attributed failures to "infrastructure aging" without examining the human element of plumbing maintenance. Crucially, no academic work has centered on how Beijing's unique urban density and pollution levels specifically impact a Plumber's daily operations or safety protocols. This research directly addresses these voids by placing the plumber at the heart of China Beijing's infrastructure narrative.</w:t>
      </w:r>
    </w:p>
    <w:bookmarkEnd w:id="23"/>
    <w:bookmarkStart w:id="24" w:name="methodology"/>
    <w:p>
      <w:pPr>
        <w:pStyle w:val="Heading2"/>
      </w:pPr>
      <w:r>
        <w:t xml:space="preserve">Methodology</w:t>
      </w:r>
    </w:p>
    <w:p>
      <w:pPr>
        <w:pStyle w:val="FirstParagraph"/>
      </w:pPr>
      <w:r>
        <w:t xml:space="preserve">This interdisciplinary study employs a mixed-methods approach designed for China Beijing's context:</w:t>
      </w:r>
    </w:p>
    <w:p>
      <w:pPr>
        <w:numPr>
          <w:ilvl w:val="0"/>
          <w:numId w:val="1002"/>
        </w:numPr>
        <w:pStyle w:val="Compact"/>
      </w:pPr>
      <w:r>
        <w:rPr>
          <w:bCs/>
          <w:b/>
        </w:rPr>
        <w:t xml:space="preserve">Quantitative Phase:</w:t>
      </w:r>
      <w:r>
        <w:t xml:space="preserve"> </w:t>
      </w:r>
      <w:r>
        <w:t xml:space="preserve">Analysis of municipal employment databases from the Beijing Bureau of Human Resources, cross-referenced with public records on plumbing-related service requests (2018-2023) to identify geographic hotspots of infrastructure stress.</w:t>
      </w:r>
    </w:p>
    <w:p>
      <w:pPr>
        <w:numPr>
          <w:ilvl w:val="0"/>
          <w:numId w:val="1002"/>
        </w:numPr>
        <w:pStyle w:val="Compact"/>
      </w:pPr>
      <w:r>
        <w:rPr>
          <w:bCs/>
          <w:b/>
        </w:rPr>
        <w:t xml:space="preserve">Qualitative Phase:</w:t>
      </w:r>
      <w:r>
        <w:t xml:space="preserve"> </w:t>
      </w:r>
      <w:r>
        <w:t xml:space="preserve">In-depth interviews with 45 licensed plumbers across Beijing’s diverse neighborhoods (e.g., suburban Changping, historic Haidian district), supplemented by focus groups with construction firms and municipal water authorities. All data will be collected in Mandarin with professional translation to ensure cultural nuance.</w:t>
      </w:r>
    </w:p>
    <w:p>
      <w:pPr>
        <w:numPr>
          <w:ilvl w:val="0"/>
          <w:numId w:val="1002"/>
        </w:numPr>
        <w:pStyle w:val="Compact"/>
      </w:pPr>
      <w:r>
        <w:rPr>
          <w:bCs/>
          <w:b/>
        </w:rPr>
        <w:t xml:space="preserve">Practical Application:</w:t>
      </w:r>
      <w:r>
        <w:t xml:space="preserve"> </w:t>
      </w:r>
      <w:r>
        <w:t xml:space="preserve">Collaborative workshops with Beijing Institute of Technology’s engineering faculty to prototype new training modules addressing Beijing-specific challenges like particulate-laden air corrosion and earthquake-resistant pipe installation.</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delivering four transformative outcomes for China Beijing:</w:t>
      </w:r>
    </w:p>
    <w:p>
      <w:pPr>
        <w:numPr>
          <w:ilvl w:val="0"/>
          <w:numId w:val="1003"/>
        </w:numPr>
        <w:pStyle w:val="Compact"/>
      </w:pPr>
      <w:r>
        <w:t xml:space="preserve">A publicly accessible digital map showing "plumbing vulnerability zones" in Beijing, enabling proactive maintenance allocation by city planners.</w:t>
      </w:r>
    </w:p>
    <w:p>
      <w:pPr>
        <w:numPr>
          <w:ilvl w:val="0"/>
          <w:numId w:val="1003"/>
        </w:numPr>
        <w:pStyle w:val="Compact"/>
      </w:pPr>
      <w:r>
        <w:t xml:space="preserve">A revised plumber certification curriculum incorporating eco-friendly practices and smart-home system integration—directly aligning with China’s 2035 Green City Initiative.</w:t>
      </w:r>
    </w:p>
    <w:p>
      <w:pPr>
        <w:numPr>
          <w:ilvl w:val="0"/>
          <w:numId w:val="1003"/>
        </w:numPr>
        <w:pStyle w:val="Compact"/>
      </w:pPr>
      <w:r>
        <w:t xml:space="preserve">Policy briefs for the Beijing Municipal Government advocating for formalized plumber licensing, equal pay structures, and dedicated vocational training centers in underserved districts.</w:t>
      </w:r>
    </w:p>
    <w:p>
      <w:pPr>
        <w:numPr>
          <w:ilvl w:val="0"/>
          <w:numId w:val="1003"/>
        </w:numPr>
        <w:pStyle w:val="Compact"/>
      </w:pPr>
      <w:r>
        <w:t xml:space="preserve">A scalable framework applicable to other Chinese megacities (Shanghai, Guangzhou) facing similar infrastructure pressures.</w:t>
      </w:r>
    </w:p>
    <w:p>
      <w:pPr>
        <w:pStyle w:val="FirstParagraph"/>
      </w:pPr>
      <w:r>
        <w:t xml:space="preserve">The significance extends beyond academia: a robust plumber workforce directly impacts public health outcomes in China Beijing. According to WHO data, inadequate plumbing maintenance contributes to 25% of waterborne disease cases in Chinese urban centers. By elevating the Plumber’s professional standing and capabilities, this research promises tangible reductions in health risks while supporting Beijing’s ambition to be a "livable city" for its citizens.</w:t>
      </w:r>
    </w:p>
    <w:bookmarkEnd w:id="25"/>
    <w:bookmarkStart w:id="26" w:name="timeline-and-feasibility"/>
    <w:p>
      <w:pPr>
        <w:pStyle w:val="Heading2"/>
      </w:pPr>
      <w:r>
        <w:t xml:space="preserve">Timeline and Feasibility</w:t>
      </w:r>
    </w:p>
    <w:p>
      <w:pPr>
        <w:pStyle w:val="FirstParagraph"/>
      </w:pPr>
      <w:r>
        <w:t xml:space="preserve">The proposed 18-month project is fully feasible within China Beijing's academic infrastructure. Phase 1 (Months 1-6) will leverage partnerships with Beijing Water Group and the China Construction Association for data access. Phase 2 (Months 7-14) involves fieldwork during Beijing’s temperate seasons to ensure safety and participant availability. All research protocols comply with Chinese ethical standards, with community consent processes integrated into every interview procedure. Crucially, this Thesis Proposal is designed for immediate implementation within Beijing's existing urban governance ecosystem—requiring no new legislative approvals beyond standard university research clearance.</w:t>
      </w:r>
    </w:p>
    <w:bookmarkEnd w:id="26"/>
    <w:bookmarkStart w:id="27" w:name="conclusion"/>
    <w:p>
      <w:pPr>
        <w:pStyle w:val="Heading2"/>
      </w:pPr>
      <w:r>
        <w:t xml:space="preserve">Conclusion</w:t>
      </w:r>
    </w:p>
    <w:p>
      <w:pPr>
        <w:pStyle w:val="FirstParagraph"/>
      </w:pPr>
      <w:r>
        <w:t xml:space="preserve">The plumber profession in China Beijing represents more than a technical trade—it embodies the city’s resilience and future readiness. As this Thesis Proposal demonstrates, systematic study of plumbers is not merely an academic exercise but a necessity for safeguarding public health, optimizing resource use, and advancing Beijing's global urban leadership. This research will transform how China Beijing conceptualizes its infrastructure workforce: from invisible laborers to indispensable stewards of sustainable city living. By centering the plumber’s experience within China Beijing’s development narrative, this Thesis Proposal promises actionable insights that can reshape urban service delivery across the nation and beyond.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a Plumber in China Beijing</dc:title>
  <dc:creator/>
  <dc:language>en</dc:language>
  <cp:keywords/>
  <dcterms:created xsi:type="dcterms:W3CDTF">2026-04-29T15:58:58Z</dcterms:created>
  <dcterms:modified xsi:type="dcterms:W3CDTF">2026-04-29T15:58:58Z</dcterms:modified>
</cp:coreProperties>
</file>

<file path=docProps/custom.xml><?xml version="1.0" encoding="utf-8"?>
<Properties xmlns="http://schemas.openxmlformats.org/officeDocument/2006/custom-properties" xmlns:vt="http://schemas.openxmlformats.org/officeDocument/2006/docPropsVTypes"/>
</file>