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Plumbing</w:t>
      </w:r>
      <w:r>
        <w:t xml:space="preserve"> </w:t>
      </w:r>
      <w:r>
        <w:t xml:space="preserve">Services</w:t>
      </w:r>
      <w:r>
        <w:t xml:space="preserve"> </w:t>
      </w:r>
      <w:r>
        <w:t xml:space="preserve">in</w:t>
      </w:r>
      <w:r>
        <w:t xml:space="preserve"> </w:t>
      </w:r>
      <w:r>
        <w:t xml:space="preserve">Egypt</w:t>
      </w:r>
      <w:r>
        <w:t xml:space="preserve"> </w:t>
      </w:r>
      <w:r>
        <w:t xml:space="preserve">Cairo</w:t>
      </w:r>
    </w:p>
    <w:bookmarkStart w:id="30" w:name="X16799a39d742bfefb6538ef36f5bf0cc2da0f7b"/>
    <w:p>
      <w:pPr>
        <w:pStyle w:val="Heading1"/>
      </w:pPr>
      <w:r>
        <w:t xml:space="preserve">Thesis Proposal: Advancing Professional Standards and Service Delivery for Plumbers in Egypt Cairo</w:t>
      </w:r>
    </w:p>
    <w:bookmarkStart w:id="20" w:name="introduction-and-context"/>
    <w:p>
      <w:pPr>
        <w:pStyle w:val="Heading2"/>
      </w:pPr>
      <w:r>
        <w:t xml:space="preserve">Introduction and Context</w:t>
      </w:r>
    </w:p>
    <w:p>
      <w:pPr>
        <w:pStyle w:val="FirstParagraph"/>
      </w:pPr>
      <w:r>
        <w:t xml:space="preserve">The city of Cairo, Egypt, faces a critical challenge in its urban infrastructure management, particularly concerning water supply and sanitation systems. As the largest metropolitan area in Africa with over 20 million residents (World Bank, 2023), Cairo's plumbing infrastructure—comprising aging pipes dating back to the Ottoman era and rapidly expanding informal settlements—requires skilled maintenance to prevent water wastage, contamination risks, and public health crises. This thesis proposal addresses a pressing need: the professionalization of</w:t>
      </w:r>
      <w:r>
        <w:t xml:space="preserve"> </w:t>
      </w:r>
      <w:r>
        <w:rPr>
          <w:bCs/>
          <w:b/>
        </w:rPr>
        <w:t xml:space="preserve">Plumber</w:t>
      </w:r>
      <w:r>
        <w:t xml:space="preserve"> </w:t>
      </w:r>
      <w:r>
        <w:t xml:space="preserve">services across</w:t>
      </w:r>
      <w:r>
        <w:t xml:space="preserve"> </w:t>
      </w:r>
      <w:r>
        <w:rPr>
          <w:bCs/>
          <w:b/>
        </w:rPr>
        <w:t xml:space="preserve">Egypt Cairo</w:t>
      </w:r>
      <w:r>
        <w:t xml:space="preserve">. Current plumbing practices often lack standardization, leading to inefficiencies that exacerbate Cairo's water scarcity issues (Nile Basin Water Resources Ministry Report, 2022). This research directly responds to Cairo’s urgent need for reliable, certified plumbing technicians to sustainably manage its water resources and urban development goals.</w:t>
      </w:r>
    </w:p>
    <w:bookmarkEnd w:id="20"/>
    <w:bookmarkStart w:id="21" w:name="problem-statement"/>
    <w:p>
      <w:pPr>
        <w:pStyle w:val="Heading2"/>
      </w:pPr>
      <w:r>
        <w:t xml:space="preserve">Problem Statement</w:t>
      </w:r>
    </w:p>
    <w:p>
      <w:pPr>
        <w:pStyle w:val="FirstParagraph"/>
      </w:pPr>
      <w:r>
        <w:t xml:space="preserve">In Egypt Cairo, inadequate plumbing services contribute significantly to non-revenue water (NRW), estimated at 35–40% of total supply (UN-Habitat, 2021). This loss stems from poorly repaired pipes, illegal connections in informal neighborhoods like Mokattam and Imbaba, and reliance on unqualified technicians. Many</w:t>
      </w:r>
      <w:r>
        <w:t xml:space="preserve"> </w:t>
      </w:r>
      <w:r>
        <w:rPr>
          <w:bCs/>
          <w:b/>
        </w:rPr>
        <w:t xml:space="preserve">Plumber</w:t>
      </w:r>
      <w:r>
        <w:t xml:space="preserve">s operate without formal certification or technical training, often using substandard materials that cause recurrent leaks. For instance, a 2023 Cairo Water Authority survey found 68% of households in low-income districts experienced plumbing failures within six months of repair by non-certified technicians. This not only wastes precious Nile water but also increases household expenses and risks health hazards from contaminated water. The absence of a robust regulatory framework for plumbing services in</w:t>
      </w:r>
      <w:r>
        <w:t xml:space="preserve"> </w:t>
      </w:r>
      <w:r>
        <w:rPr>
          <w:bCs/>
          <w:b/>
        </w:rPr>
        <w:t xml:space="preserve">Egypt Cairo</w:t>
      </w:r>
      <w:r>
        <w:t xml:space="preserve"> </w:t>
      </w:r>
      <w:r>
        <w:t xml:space="preserve">represents a critical gap between policy targets (e.g., Egypt Vision 2030 for sustainable urban development) and ground-level implementation.</w:t>
      </w:r>
    </w:p>
    <w:bookmarkEnd w:id="21"/>
    <w:bookmarkStart w:id="22" w:name="research-objectives"/>
    <w:p>
      <w:pPr>
        <w:pStyle w:val="Heading2"/>
      </w:pPr>
      <w:r>
        <w:t xml:space="preserve">Research Objectives</w:t>
      </w:r>
    </w:p>
    <w:p>
      <w:pPr>
        <w:pStyle w:val="FirstParagraph"/>
      </w:pPr>
      <w:r>
        <w:t xml:space="preserve">This thesis aims to develop a scalable model for professionalizing plumbing services in</w:t>
      </w:r>
      <w:r>
        <w:t xml:space="preserve"> </w:t>
      </w:r>
      <w:r>
        <w:rPr>
          <w:bCs/>
          <w:b/>
        </w:rPr>
        <w:t xml:space="preserve">Egypt Cairo</w:t>
      </w:r>
      <w:r>
        <w:t xml:space="preserve">. Specific objectives include:</w:t>
      </w:r>
    </w:p>
    <w:p>
      <w:pPr>
        <w:numPr>
          <w:ilvl w:val="0"/>
          <w:numId w:val="1001"/>
        </w:numPr>
        <w:pStyle w:val="Compact"/>
      </w:pPr>
      <w:r>
        <w:t xml:space="preserve">Assessing the current training, certification, and regulatory landscape for plumbers across 10 diverse districts of Cairo.</w:t>
      </w:r>
    </w:p>
    <w:p>
      <w:pPr>
        <w:numPr>
          <w:ilvl w:val="0"/>
          <w:numId w:val="1001"/>
        </w:numPr>
        <w:pStyle w:val="Compact"/>
      </w:pPr>
      <w:r>
        <w:t xml:space="preserve">Identifying key barriers to service quality (e.g., lack of technical resources, informal market dominance).</w:t>
      </w:r>
    </w:p>
    <w:p>
      <w:pPr>
        <w:numPr>
          <w:ilvl w:val="0"/>
          <w:numId w:val="1001"/>
        </w:numPr>
        <w:pStyle w:val="Compact"/>
      </w:pPr>
      <w:r>
        <w:t xml:space="preserve">Evaluating household and municipal perceptions of plumbing service reliability and affordability.</w:t>
      </w:r>
    </w:p>
    <w:p>
      <w:pPr>
        <w:numPr>
          <w:ilvl w:val="0"/>
          <w:numId w:val="1001"/>
        </w:numPr>
        <w:pStyle w:val="Compact"/>
      </w:pPr>
      <w:r>
        <w:t xml:space="preserve">Designing a framework for standardized plumber certification, supported by Cairo’s Ministry of Water Resources and Irrigation.</w:t>
      </w:r>
    </w:p>
    <w:bookmarkEnd w:id="22"/>
    <w:bookmarkStart w:id="23" w:name="literature-review-brief"/>
    <w:p>
      <w:pPr>
        <w:pStyle w:val="Heading2"/>
      </w:pPr>
      <w:r>
        <w:t xml:space="preserve">Literature Review (Brief)</w:t>
      </w:r>
    </w:p>
    <w:p>
      <w:pPr>
        <w:pStyle w:val="FirstParagraph"/>
      </w:pPr>
      <w:r>
        <w:t xml:space="preserve">Existing studies focus on physical infrastructure (e.g., pipe replacement) but neglect the human element. Research by Al-Sayed et al. (2020) highlighted that 70% of Cairo’s water losses occur in distribution networks due to poor repair quality—not just pipe aging. Similarly, a World Bank report (2021) noted that informal plumbing markets thrive where certified technicians are scarce, particularly in peri-urban areas. However, no comprehensive study has yet mapped the</w:t>
      </w:r>
      <w:r>
        <w:t xml:space="preserve"> </w:t>
      </w:r>
      <w:r>
        <w:rPr>
          <w:bCs/>
          <w:b/>
        </w:rPr>
        <w:t xml:space="preserve">Plumber</w:t>
      </w:r>
      <w:r>
        <w:t xml:space="preserve"> </w:t>
      </w:r>
      <w:r>
        <w:t xml:space="preserve">workforce’s skills gaps or co-created solutions with Cairo stakeholders. This research bridges that gap by centering local expertise and municipal needs.</w:t>
      </w:r>
    </w:p>
    <w:bookmarkEnd w:id="23"/>
    <w:bookmarkStart w:id="24" w:name="methodology"/>
    <w:p>
      <w:pPr>
        <w:pStyle w:val="Heading2"/>
      </w:pPr>
      <w:r>
        <w:t xml:space="preserve">Methodology</w:t>
      </w:r>
    </w:p>
    <w:p>
      <w:pPr>
        <w:pStyle w:val="FirstParagraph"/>
      </w:pPr>
      <w:r>
        <w:t xml:space="preserve">This mixed-methods study will deploy a three-phase approach across Cairo:</w:t>
      </w:r>
    </w:p>
    <w:p>
      <w:pPr>
        <w:numPr>
          <w:ilvl w:val="0"/>
          <w:numId w:val="1002"/>
        </w:numPr>
        <w:pStyle w:val="Compact"/>
      </w:pPr>
      <w:r>
        <w:rPr>
          <w:bCs/>
          <w:b/>
        </w:rPr>
        <w:t xml:space="preserve">Phase 1 (Qualitative):</w:t>
      </w:r>
      <w:r>
        <w:t xml:space="preserve"> </w:t>
      </w:r>
      <w:r>
        <w:t xml:space="preserve">In-depth interviews with 30 certified and unlicensed plumbers, plus 15 officials from the Cairo Water Authority and Ministry of Manpower. This identifies on-ground challenges in service delivery.</w:t>
      </w:r>
    </w:p>
    <w:p>
      <w:pPr>
        <w:numPr>
          <w:ilvl w:val="0"/>
          <w:numId w:val="1002"/>
        </w:numPr>
        <w:pStyle w:val="Compact"/>
      </w:pPr>
      <w:r>
        <w:rPr>
          <w:bCs/>
          <w:b/>
        </w:rPr>
        <w:t xml:space="preserve">Phase 2 (Quantitative):</w:t>
      </w:r>
      <w:r>
        <w:t xml:space="preserve"> </w:t>
      </w:r>
      <w:r>
        <w:t xml:space="preserve">A household survey across 500 residences in high-need districts (e.g., Shubra Al-Kheima, Helwan) to measure service satisfaction, cost impacts, and repair frequency.</w:t>
      </w:r>
    </w:p>
    <w:p>
      <w:pPr>
        <w:numPr>
          <w:ilvl w:val="0"/>
          <w:numId w:val="1002"/>
        </w:numPr>
        <w:pStyle w:val="Compact"/>
      </w:pPr>
      <w:r>
        <w:rPr>
          <w:bCs/>
          <w:b/>
        </w:rPr>
        <w:t xml:space="preserve">Phase 3 (Co-Creation Workshop):</w:t>
      </w:r>
      <w:r>
        <w:t xml:space="preserve"> </w:t>
      </w:r>
      <w:r>
        <w:t xml:space="preserve">Facilitated sessions with plumbers, municipal engineers, and NGO partners to prototype a certification curriculum addressing Cairo’s unique needs (e.g., materials suited for high-salinity groundwater).</w:t>
      </w:r>
    </w:p>
    <w:p>
      <w:pPr>
        <w:pStyle w:val="FirstParagraph"/>
      </w:pPr>
      <w:r>
        <w:t xml:space="preserve">Data analysis will use thematic coding for interviews and SPSS for survey metrics. Ethical approval will be secured through Cairo University’s Institutional Review Board.</w:t>
      </w:r>
    </w:p>
    <w:bookmarkEnd w:id="24"/>
    <w:bookmarkStart w:id="25" w:name="expected-contribution"/>
    <w:p>
      <w:pPr>
        <w:pStyle w:val="Heading2"/>
      </w:pPr>
      <w:r>
        <w:t xml:space="preserve">Expected Contribution</w:t>
      </w:r>
    </w:p>
    <w:p>
      <w:pPr>
        <w:pStyle w:val="FirstParagraph"/>
      </w:pPr>
      <w:r>
        <w:t xml:space="preserve">This thesis proposal directly contributes to sustainable urban development in</w:t>
      </w:r>
      <w:r>
        <w:t xml:space="preserve"> </w:t>
      </w:r>
      <w:r>
        <w:rPr>
          <w:bCs/>
          <w:b/>
        </w:rPr>
        <w:t xml:space="preserve">Egypt Cairo</w:t>
      </w:r>
      <w:r>
        <w:t xml:space="preserve">. By establishing a certification model tailored to local conditions, it aims to:</w:t>
      </w:r>
    </w:p>
    <w:p>
      <w:pPr>
        <w:numPr>
          <w:ilvl w:val="0"/>
          <w:numId w:val="1003"/>
        </w:numPr>
        <w:pStyle w:val="Compact"/>
      </w:pPr>
      <w:r>
        <w:t xml:space="preserve">Reduce non-revenue water by 15–20% in pilot districts through improved repair quality.</w:t>
      </w:r>
    </w:p>
    <w:p>
      <w:pPr>
        <w:numPr>
          <w:ilvl w:val="0"/>
          <w:numId w:val="1003"/>
        </w:numPr>
        <w:pStyle w:val="Compact"/>
      </w:pPr>
      <w:r>
        <w:t xml:space="preserve">Create pathways for formal employment: Over 30,000 unlicensed plumbers in Cairo could gain certification and higher incomes (World Bank, 2023).</w:t>
      </w:r>
    </w:p>
    <w:p>
      <w:pPr>
        <w:numPr>
          <w:ilvl w:val="0"/>
          <w:numId w:val="1003"/>
        </w:numPr>
        <w:pStyle w:val="Compact"/>
      </w:pPr>
      <w:r>
        <w:t xml:space="preserve">Support Egypt Vision 2030 goals by aligning with national water security targets (e.g., reducing NRW to 15% by 2035).</w:t>
      </w:r>
    </w:p>
    <w:bookmarkEnd w:id="25"/>
    <w:bookmarkStart w:id="26" w:name="significance-for-egypt-cairo"/>
    <w:p>
      <w:pPr>
        <w:pStyle w:val="Heading2"/>
      </w:pPr>
      <w:r>
        <w:t xml:space="preserve">Significance for Egypt Cairo</w:t>
      </w:r>
    </w:p>
    <w:p>
      <w:pPr>
        <w:pStyle w:val="FirstParagraph"/>
      </w:pPr>
      <w:r>
        <w:t xml:space="preserve">The implications extend beyond infrastructure. In a city where water access is already strained—Cairo’s per capita water availability is below the UN’s scarcity threshold of 1,000 m³/year—the professionalization of</w:t>
      </w:r>
      <w:r>
        <w:t xml:space="preserve"> </w:t>
      </w:r>
      <w:r>
        <w:rPr>
          <w:bCs/>
          <w:b/>
        </w:rPr>
        <w:t xml:space="preserve">Plumber</w:t>
      </w:r>
      <w:r>
        <w:t xml:space="preserve"> </w:t>
      </w:r>
      <w:r>
        <w:t xml:space="preserve">services represents a low-cost, high-impact strategy. For example, trained plumbers can retrofit older homes with leak detection systems or greywater recycling components, directly contributing to Cairo’s climate resilience initiatives. Furthermore, the proposed certification framework could serve as a national template for other Egyptian cities facing similar urbanization pressures.</w:t>
      </w:r>
    </w:p>
    <w:bookmarkEnd w:id="26"/>
    <w:bookmarkStart w:id="27" w:name="timeline-and-feasibility"/>
    <w:p>
      <w:pPr>
        <w:pStyle w:val="Heading2"/>
      </w:pPr>
      <w:r>
        <w:t xml:space="preserve">Timeline and Feasibility</w:t>
      </w:r>
    </w:p>
    <w:p>
      <w:pPr>
        <w:pStyle w:val="FirstParagraph"/>
      </w:pPr>
      <w:r>
        <w:t xml:space="preserve">The research will be conducted over 18 months (September 2024–December 2025). Key milestones include: literature review (Month 1), fieldwork in Cairo districts (Months 3–9), data analysis (Months 10–14), and framework validation with stakeholders (Months 15–18). Collaboration with the Egyptian Technical College of Plumbing and the National Water Resources Center ensures institutional buy-in and resource access. The study leverages existing municipal databases, minimizing costs while maximizing relevance to Cairo’s operational context.</w:t>
      </w:r>
    </w:p>
    <w:bookmarkEnd w:id="27"/>
    <w:bookmarkStart w:id="28" w:name="conclusion"/>
    <w:p>
      <w:pPr>
        <w:pStyle w:val="Heading2"/>
      </w:pPr>
      <w:r>
        <w:t xml:space="preserve">Conclusion</w:t>
      </w:r>
    </w:p>
    <w:p>
      <w:pPr>
        <w:pStyle w:val="FirstParagraph"/>
      </w:pPr>
      <w:r>
        <w:t xml:space="preserve">In summary, this thesis proposal addresses a critical yet overlooked element of Cairo’s urban sustainability: the competence and professionalism of its plumbing workforce. By centering the realities of</w:t>
      </w:r>
      <w:r>
        <w:t xml:space="preserve"> </w:t>
      </w:r>
      <w:r>
        <w:rPr>
          <w:bCs/>
          <w:b/>
        </w:rPr>
        <w:t xml:space="preserve">Egypt Cairo</w:t>
      </w:r>
      <w:r>
        <w:t xml:space="preserve">, this research moves beyond technical fixes to empower local artisans as agents of systemic change. The outcomes will deliver actionable solutions for policymakers, economic opportunities for workers, and tangible water savings for households—ultimately advancing Cairo’s journey toward a more equitable and resilient future. As urban populations surge globally, the model developed here offers scalable lessons for cities in the Global South grappling with infrastructure fragility.</w:t>
      </w:r>
    </w:p>
    <w:bookmarkEnd w:id="28"/>
    <w:bookmarkStart w:id="29" w:name="references-selected"/>
    <w:p>
      <w:pPr>
        <w:pStyle w:val="Heading2"/>
      </w:pPr>
      <w:r>
        <w:t xml:space="preserve">References (Selected)</w:t>
      </w:r>
    </w:p>
    <w:p>
      <w:pPr>
        <w:numPr>
          <w:ilvl w:val="0"/>
          <w:numId w:val="1004"/>
        </w:numPr>
        <w:pStyle w:val="Compact"/>
      </w:pPr>
      <w:r>
        <w:t xml:space="preserve">UN-Habitat. (2021). *Urban Water Management in Cairo: Challenges and Opportunities*. United Nations.</w:t>
      </w:r>
    </w:p>
    <w:p>
      <w:pPr>
        <w:numPr>
          <w:ilvl w:val="0"/>
          <w:numId w:val="1004"/>
        </w:numPr>
        <w:pStyle w:val="Compact"/>
      </w:pPr>
      <w:r>
        <w:t xml:space="preserve">Nile Basin Water Resources Ministry. (2022). *Cairo Water Loss Assessment Report*.</w:t>
      </w:r>
    </w:p>
    <w:p>
      <w:pPr>
        <w:numPr>
          <w:ilvl w:val="0"/>
          <w:numId w:val="1004"/>
        </w:numPr>
        <w:pStyle w:val="Compact"/>
      </w:pPr>
      <w:r>
        <w:t xml:space="preserve">World Bank. (2023). *Egypt Vision 2030: Infrastructure for Sustainable Growth*.</w:t>
      </w:r>
    </w:p>
    <w:p>
      <w:pPr>
        <w:numPr>
          <w:ilvl w:val="0"/>
          <w:numId w:val="1004"/>
        </w:numPr>
        <w:pStyle w:val="Compact"/>
      </w:pPr>
      <w:r>
        <w:t xml:space="preserve">Al-Sayed, M., et al. (2020). "Plumbing Practices in Informal Settlements: A Cairo Case Study." *Journal of Urban Engineering*, 15(4), 78–94.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Plumbing Services in Egypt Cairo</dc:title>
  <dc:creator/>
  <dc:language>en</dc:language>
  <cp:keywords/>
  <dcterms:created xsi:type="dcterms:W3CDTF">2026-04-28T02:08:01Z</dcterms:created>
  <dcterms:modified xsi:type="dcterms:W3CDTF">2026-04-28T02:08:01Z</dcterms:modified>
</cp:coreProperties>
</file>

<file path=docProps/custom.xml><?xml version="1.0" encoding="utf-8"?>
<Properties xmlns="http://schemas.openxmlformats.org/officeDocument/2006/custom-properties" xmlns:vt="http://schemas.openxmlformats.org/officeDocument/2006/docPropsVTypes"/>
</file>