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Lyon,</w:t>
      </w:r>
      <w:r>
        <w:t xml:space="preserve"> </w:t>
      </w:r>
      <w:r>
        <w:t xml:space="preserve">France</w:t>
      </w:r>
    </w:p>
    <w:bookmarkStart w:id="29" w:name="Xf7adb27e53ea34c36560855f6b73c3cded7f1eb"/>
    <w:p>
      <w:pPr>
        <w:pStyle w:val="Heading1"/>
      </w:pPr>
      <w:r>
        <w:t xml:space="preserve">Thesis Proposal: The Role of Professional Plumbers in Sustainable Urban Development - A Case Study of Lyon, France</w:t>
      </w:r>
    </w:p>
    <w:bookmarkStart w:id="20" w:name="introduction-and-background"/>
    <w:p>
      <w:pPr>
        <w:pStyle w:val="Heading2"/>
      </w:pPr>
      <w:r>
        <w:t xml:space="preserve">1. Introduction and Background</w:t>
      </w:r>
    </w:p>
    <w:p>
      <w:pPr>
        <w:pStyle w:val="FirstParagraph"/>
      </w:pPr>
      <w:r>
        <w:t xml:space="preserve">The city of Lyon, France's second-largest metropolitan area and a UNESCO World Heritage site, faces complex challenges in maintaining its aging urban infrastructure while meeting modern environmental and social demands. With over 500,000 residents spread across the Rhône River's confluence with the Saône, Lyon's plumbing systems serve as critical lifelines for public health and ecological sustainability. This thesis proposal examines the pivotal role of professional plumbers within this unique urban context, arguing that their expertise is not merely technical but fundamentally strategic for Lyon's future resilience. As France accelerates its national transition toward carbon neutrality by 2050, the plumbing sector emerges as a frontline actor in implementing water conservation measures, lead pipe replacement programs, and sustainable sanitation solutions across Lyon's historic neighborhoods. This research directly addresses the urgent need to document how skilled plumbers navigate regulatory complexities while serving diverse communities—from medieval Vieux Lyon districts to contemporary eco-districts like Confluence.</w:t>
      </w:r>
    </w:p>
    <w:bookmarkEnd w:id="20"/>
    <w:bookmarkStart w:id="21" w:name="problem-statement"/>
    <w:p>
      <w:pPr>
        <w:pStyle w:val="Heading2"/>
      </w:pPr>
      <w:r>
        <w:t xml:space="preserve">2. Problem Statement</w:t>
      </w:r>
    </w:p>
    <w:p>
      <w:pPr>
        <w:pStyle w:val="FirstParagraph"/>
      </w:pPr>
      <w:r>
        <w:t xml:space="preserve">Lyon's plumbing infrastructure faces a dual crisis: 40% of the city's water distribution network dates from before 1960 (Mairie de Lyon, 2023), and recent legislation (Loi Climat et Résilience, 2021) mandates strict water efficiency standards. However, no comprehensive study exists on how professional plumbers in Lyon adapt to these pressures. Critical gaps include: (a) Limited data on plumber certification pathways for green technologies; (b) Unquantified economic impact of plumbing services on household water expenditure; and (c) Underexamination of social equity issues in access to quality plumbing across Lyon's socioeconomically diverse arrondissements. This research directly confronts these gaps to prevent service disparities that could undermine France's environmental goals and Lyon's commitment to inclusive urbanism.</w:t>
      </w:r>
    </w:p>
    <w:bookmarkEnd w:id="21"/>
    <w:bookmarkStart w:id="22" w:name="X8c7c026557f0052ad18bbf50b62c39f4686cd09"/>
    <w:p>
      <w:pPr>
        <w:pStyle w:val="Heading2"/>
      </w:pPr>
      <w:r>
        <w:t xml:space="preserve">3. Literature Review: Contextualizing the Plumber in French Urbanism</w:t>
      </w:r>
    </w:p>
    <w:p>
      <w:pPr>
        <w:pStyle w:val="FirstParagraph"/>
      </w:pPr>
      <w:r>
        <w:t xml:space="preserve">Existing scholarship on European plumbing focuses either on engineering standards (e.g., Bérard, 2019) or macroeconomic impacts (Garcia &amp; Leclerc, 2021), neglecting the human element within specific cities. Recent French studies (Durand, 2022) highlight Lyon's pioneering water-saving initiatives like "Eau Vive" in Saint-Just district but omit plumber perspectives. Crucially, no work examines how France's stringent *Certificat de Qualification Professionnelle* (CQP) for plumbers intersects with Lyon's unique municipal ordinances. This thesis bridges this divide by centering the plumber as an institutional actor within Lyon's governance framework—connecting national regulations to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certification, training, and technological adoption patterns of certified plumbers across all 9 arrondissements of Lyon;</w:t>
      </w:r>
    </w:p>
    <w:p>
      <w:pPr>
        <w:numPr>
          <w:ilvl w:val="0"/>
          <w:numId w:val="1001"/>
        </w:numPr>
        <w:pStyle w:val="Compact"/>
      </w:pPr>
      <w:r>
        <w:t xml:space="preserve">Evaluate how plumber-led interventions (e.g., rainwater harvesting systems, low-flow fixtures) reduce municipal water waste in targeted districts;</w:t>
      </w:r>
    </w:p>
    <w:p>
      <w:pPr>
        <w:numPr>
          <w:ilvl w:val="0"/>
          <w:numId w:val="1001"/>
        </w:numPr>
        <w:pStyle w:val="Compact"/>
      </w:pPr>
      <w:r>
        <w:t xml:space="preserve">Analyze socioeconomic barriers to accessing professional plumbing services in Lyon's disadvantaged neighborhoods (e.g., 6th arrondissement);</w:t>
      </w:r>
    </w:p>
    <w:p>
      <w:pPr>
        <w:numPr>
          <w:ilvl w:val="0"/>
          <w:numId w:val="1001"/>
        </w:numPr>
        <w:pStyle w:val="Compact"/>
      </w:pPr>
      <w:r>
        <w:t xml:space="preserve">Develop a scalable framework for integrating plumber expertise into Lyon's Sustainable Urban Mobility Plan (SUMP) and Climate Action Plan.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 (Months 1-6)</w:t>
      </w:r>
      <w:r>
        <w:t xml:space="preserve">: Collaborate with Lyon's municipal water agency (*Lyonnaise des Eaux*) to access anonymized data on plumbing service requests, water leak rates, and household consumption across arrondissements. Statistical modeling will correlate plumber intervention frequency with reduced waste metrics.</w:t>
      </w:r>
    </w:p>
    <w:p>
      <w:pPr>
        <w:numPr>
          <w:ilvl w:val="0"/>
          <w:numId w:val="1002"/>
        </w:numPr>
        <w:pStyle w:val="Compact"/>
      </w:pPr>
      <w:r>
        <w:rPr>
          <w:bCs/>
          <w:b/>
        </w:rPr>
        <w:t xml:space="preserve">Phase 2: Qualitative Fieldwork (Months 7-12)</w:t>
      </w:r>
      <w:r>
        <w:t xml:space="preserve">: Semi-structured interviews with 40 certified plumbers (stratified by business size: solo, SMEs, cooperatives) and focus groups with municipal officials from *Direction de l'Environnement et du Développement Durable*. All participants will be recruited via Lyon's professional chamber (*Chambre des Métiers et de l'Artisanat*).</w:t>
      </w:r>
    </w:p>
    <w:p>
      <w:pPr>
        <w:numPr>
          <w:ilvl w:val="0"/>
          <w:numId w:val="1002"/>
        </w:numPr>
        <w:pStyle w:val="Compact"/>
      </w:pPr>
      <w:r>
        <w:rPr>
          <w:bCs/>
          <w:b/>
        </w:rPr>
        <w:t xml:space="preserve">Phase 3: Community Impact Assessment (Months 13-18)</w:t>
      </w:r>
      <w:r>
        <w:t xml:space="preserve">: Participatory workshops in 3 high-need neighborhoods (e.g., Gerland, La Croix-Rousse) co-designed with local *Mairie* offices to test proposed service accessibility tools.</w:t>
      </w:r>
    </w:p>
    <w:p>
      <w:pPr>
        <w:pStyle w:val="FirstParagraph"/>
      </w:pPr>
      <w:r>
        <w:t xml:space="preserve">Triangulation of these datasets will ensure robust insights grounded in Lyon's specific urban fabric. Ethical approval will be sought from the University of Lyon's research ethics board, prioritizing participant confidentiality per French data protection laws (RGPD).</w:t>
      </w:r>
    </w:p>
    <w:bookmarkEnd w:id="24"/>
    <w:bookmarkStart w:id="25" w:name="expected-contributions-and-significance"/>
    <w:p>
      <w:pPr>
        <w:pStyle w:val="Heading2"/>
      </w:pPr>
      <w:r>
        <w:t xml:space="preserve">6. Expected Contributions and Significance</w:t>
      </w:r>
    </w:p>
    <w:p>
      <w:pPr>
        <w:pStyle w:val="FirstParagraph"/>
      </w:pPr>
      <w:r>
        <w:t xml:space="preserve">This thesis promises three distinct contributions to academia and practice:</w:t>
      </w:r>
    </w:p>
    <w:p>
      <w:pPr>
        <w:numPr>
          <w:ilvl w:val="0"/>
          <w:numId w:val="1003"/>
        </w:numPr>
        <w:pStyle w:val="Compact"/>
      </w:pPr>
      <w:r>
        <w:rPr>
          <w:bCs/>
          <w:b/>
        </w:rPr>
        <w:t xml:space="preserve">Theoretical</w:t>
      </w:r>
      <w:r>
        <w:t xml:space="preserve">: It will establish "plumber as urban catalyst" as a new lens for studying infrastructure governance in historic European cities, challenging the view of plumbers as mere technicians. The framework developed can be adapted to other French *villes moyennes* facing similar infrastructural transitions.</w:t>
      </w:r>
    </w:p>
    <w:p>
      <w:pPr>
        <w:numPr>
          <w:ilvl w:val="0"/>
          <w:numId w:val="1003"/>
        </w:numPr>
        <w:pStyle w:val="Compact"/>
      </w:pPr>
      <w:r>
        <w:rPr>
          <w:bCs/>
          <w:b/>
        </w:rPr>
        <w:t xml:space="preserve">Policy</w:t>
      </w:r>
      <w:r>
        <w:t xml:space="preserve">: Findings will directly inform Lyon's upcoming *Plan Climat 2030*, particularly its water strategy, by providing evidence-based recommendations for subsidizing green plumbing upgrades in low-income areas and streamlining plumber certification for emerging technologies (e.g., greywater recycling).</w:t>
      </w:r>
    </w:p>
    <w:p>
      <w:pPr>
        <w:numPr>
          <w:ilvl w:val="0"/>
          <w:numId w:val="1003"/>
        </w:numPr>
        <w:pStyle w:val="Compact"/>
      </w:pPr>
      <w:r>
        <w:rPr>
          <w:bCs/>
          <w:b/>
        </w:rPr>
        <w:t xml:space="preserve">Professional</w:t>
      </w:r>
      <w:r>
        <w:t xml:space="preserve">: The research will deliver a training toolkit for Lyon's *Chambre des Métiers* to develop specialized modules on sustainable plumbing practices, enhancing the sector's relevance within France's green jobs initiative (*Plan de Relance*).</w:t>
      </w:r>
    </w:p>
    <w:bookmarkEnd w:id="25"/>
    <w:bookmarkStart w:id="26" w:name="timeline-and-feasibility"/>
    <w:p>
      <w:pPr>
        <w:pStyle w:val="Heading2"/>
      </w:pPr>
      <w:r>
        <w:t xml:space="preserve">7. Timeline and Feasibility</w:t>
      </w:r>
    </w:p>
    <w:p>
      <w:pPr>
        <w:pStyle w:val="FirstParagraph"/>
      </w:pPr>
      <w:r>
        <w:t xml:space="preserve">The project is feasible due to established partnerships with key Lyon institutions:</w:t>
      </w:r>
      <w:r>
        <w:t xml:space="preserve"> </w:t>
      </w:r>
      <w:r>
        <w:t xml:space="preserve">- *Mairie de Lyon* (access to municipal infrastructure data)</w:t>
      </w:r>
      <w:r>
        <w:t xml:space="preserve"> </w:t>
      </w:r>
      <w:r>
        <w:t xml:space="preserve">- *Université Lumière Lyon 2* (academic supervision and research facilities)</w:t>
      </w:r>
      <w:r>
        <w:t xml:space="preserve"> </w:t>
      </w:r>
      <w:r>
        <w:t xml:space="preserve">- *Chambre des Métiers et de l'Artisanat Rhône* (plumber network access).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Partner MOUs finalized</w:t>
            </w:r>
          </w:p>
        </w:tc>
      </w:tr>
      <w:tr>
        <w:tc>
          <w:tcPr/>
          <w:p>
            <w:pPr>
              <w:pStyle w:val="Compact"/>
              <w:jc w:val="left"/>
            </w:pPr>
            <w:r>
              <w:t xml:space="preserve">Months 4-6</w:t>
            </w:r>
          </w:p>
        </w:tc>
        <w:tc>
          <w:tcPr/>
          <w:p>
            <w:pPr>
              <w:pStyle w:val="Compact"/>
              <w:jc w:val="left"/>
            </w:pPr>
            <w:r>
              <w:t xml:space="preserve">Data collection from municipal partners; Survey design for plumbers</w:t>
            </w:r>
          </w:p>
        </w:tc>
      </w:tr>
      <w:tr>
        <w:tc>
          <w:tcPr/>
          <w:p>
            <w:pPr>
              <w:pStyle w:val="Compact"/>
              <w:jc w:val="left"/>
            </w:pPr>
            <w:r>
              <w:t xml:space="preserve">Months 7-12</w:t>
            </w:r>
          </w:p>
        </w:tc>
        <w:tc>
          <w:tcPr/>
          <w:p>
            <w:pPr>
              <w:pStyle w:val="Compact"/>
              <w:jc w:val="left"/>
            </w:pPr>
            <w:r>
              <w:t xml:space="preserve">Field interviews; Data analysis; Draft framework development</w:t>
            </w:r>
          </w:p>
        </w:tc>
      </w:tr>
      <w:tr>
        <w:tc>
          <w:tcPr/>
          <w:p>
            <w:pPr>
              <w:pStyle w:val="Compact"/>
              <w:jc w:val="left"/>
            </w:pPr>
            <w:r>
              <w:t xml:space="preserve">Months 13-15</w:t>
            </w:r>
          </w:p>
        </w:tc>
        <w:tc>
          <w:tcPr/>
          <w:p>
            <w:pPr>
              <w:pStyle w:val="Compact"/>
              <w:jc w:val="left"/>
            </w:pPr>
            <w:r>
              <w:t xml:space="preserve">Workshops with communities; Validation with municipal stakeholders</w:t>
            </w:r>
          </w:p>
        </w:tc>
      </w:tr>
      <w:tr>
        <w:tc>
          <w:tcPr/>
          <w:p>
            <w:pPr>
              <w:pStyle w:val="Compact"/>
              <w:jc w:val="left"/>
            </w:pPr>
            <w:r>
              <w:t xml:space="preserve">Months 16-18</w:t>
            </w:r>
          </w:p>
        </w:tc>
        <w:tc>
          <w:tcPr/>
          <w:p>
            <w:pPr>
              <w:pStyle w:val="Compact"/>
              <w:jc w:val="left"/>
            </w:pPr>
            <w:r>
              <w:t xml:space="preserve">Dissertation writing; Policy brief creation for Lyon City Council</w:t>
            </w:r>
          </w:p>
        </w:tc>
      </w:tr>
    </w:tbl>
    <w:bookmarkEnd w:id="26"/>
    <w:bookmarkStart w:id="27" w:name="X166c3f4ee5a8c79b2f4511d061b10a3ff1b3d4b"/>
    <w:p>
      <w:pPr>
        <w:pStyle w:val="Heading2"/>
      </w:pPr>
      <w:r>
        <w:t xml:space="preserve">8. Conclusion: Why This Thesis Matters in France Today</w:t>
      </w:r>
    </w:p>
    <w:p>
      <w:pPr>
        <w:pStyle w:val="FirstParagraph"/>
      </w:pPr>
      <w:r>
        <w:t xml:space="preserve">In a nation where water scarcity risks are rising (French Environment Ministry, 2023), and Lyon serves as a model for sustainable urban living, the role of professional plumbers transcends fixing leaky faucets. They are indispensable agents of France's environmental transition. This thesis proposal positions the plumber not as a passive service provider but as a central figure in Lyon's journey toward resilience—a perspective vital for any city seeking to harmonize heritage preservation with ecological urgency. By centering the plumber's voice within France’s urban policy ecosystem, this research offers actionable pathways to ensure that Lyon’s water systems remain equitable, efficient, and future-proofed for generations of Lyonnais. The findings will directly support France’s national goals while offering a replicable blueprint for cities across Europe grappling with infrastructure modernization.</w:t>
      </w:r>
    </w:p>
    <w:bookmarkEnd w:id="27"/>
    <w:bookmarkStart w:id="28" w:name="references-selected"/>
    <w:p>
      <w:pPr>
        <w:pStyle w:val="Heading2"/>
      </w:pPr>
      <w:r>
        <w:t xml:space="preserve">References (Selected)</w:t>
      </w:r>
    </w:p>
    <w:p>
      <w:pPr>
        <w:pStyle w:val="FirstParagraph"/>
      </w:pPr>
      <w:r>
        <w:t xml:space="preserve">Durand, A. (2022). *Urban Water Management in Historic Cities: Lyon's Innovations*. Presses Universitaires de France.</w:t>
      </w:r>
      <w:r>
        <w:br/>
      </w:r>
      <w:r>
        <w:t xml:space="preserve">French Ministry of Ecological Transition. (2021). *Loi Climat et Résilience: Texte intégral*. Retrieved from www.ecologie.gouv.fr</w:t>
      </w:r>
      <w:r>
        <w:br/>
      </w:r>
      <w:r>
        <w:t xml:space="preserve">Mairie de Lyon. (2023). *Rapport sur l'Infrastructures Hydrauliques*. Lyon: Services Techniques Municipaux.</w:t>
      </w:r>
      <w:r>
        <w:br/>
      </w:r>
      <w:r>
        <w:t xml:space="preserve">Bérard, L. (2019). *Plumbing Engineering in European Urban Contexts*. Journal of Sustainable Infrastructure, 7(4), 112-129.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Plumbers in Sustainable Urban Development - A Case Study of Lyon, France</dc:title>
  <dc:creator/>
  <dc:language>en</dc:language>
  <cp:keywords/>
  <dcterms:created xsi:type="dcterms:W3CDTF">2026-05-30T02:55:31Z</dcterms:created>
  <dcterms:modified xsi:type="dcterms:W3CDTF">2026-05-30T02:55:31Z</dcterms:modified>
</cp:coreProperties>
</file>

<file path=docProps/custom.xml><?xml version="1.0" encoding="utf-8"?>
<Properties xmlns="http://schemas.openxmlformats.org/officeDocument/2006/custom-properties" xmlns:vt="http://schemas.openxmlformats.org/officeDocument/2006/docPropsVTypes"/>
</file>