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Plumbing</w:t>
      </w:r>
      <w:r>
        <w:t xml:space="preserve"> </w:t>
      </w:r>
      <w:r>
        <w:t xml:space="preserve">Challenges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707bd3713b5856f00d24bc1e51b4a97f7b356f6"/>
    <w:p>
      <w:pPr>
        <w:pStyle w:val="Heading1"/>
      </w:pPr>
      <w:r>
        <w:t xml:space="preserve">Thesis Proposal: Enhancing Plumbing Infrastructure and Professional Standards for Sustainable Urban Development in Ghana Accra</w:t>
      </w:r>
    </w:p>
    <w:bookmarkStart w:id="20" w:name="introduction"/>
    <w:p>
      <w:pPr>
        <w:pStyle w:val="Heading2"/>
      </w:pPr>
      <w:r>
        <w:t xml:space="preserve">1. Introduction</w:t>
      </w:r>
    </w:p>
    <w:p>
      <w:pPr>
        <w:pStyle w:val="FirstParagraph"/>
      </w:pPr>
      <w:r>
        <w:t xml:space="preserve">The rapid urbanization of Ghana Accra has placed unprecedented pressure on municipal infrastructure, particularly the plumbing systems that underpin public health and economic productivity. As the capital city of Ghana continues to grow at an annual rate of 4.3%, inadequate plumbing services have emerged as a critical bottleneck in achieving sustainable development goals. This Thesis Proposal outlines a comprehensive research initiative focused on redefining the role of the modern</w:t>
      </w:r>
      <w:r>
        <w:t xml:space="preserve"> </w:t>
      </w:r>
      <w:r>
        <w:rPr>
          <w:iCs/>
          <w:i/>
        </w:rPr>
        <w:t xml:space="preserve">Plumber</w:t>
      </w:r>
      <w:r>
        <w:t xml:space="preserve"> </w:t>
      </w:r>
      <w:r>
        <w:t xml:space="preserve">in Accra's evolving urban landscape, addressing systemic challenges that compromise water access, sanitation quality, and environmental sustainability across Ghana Accra.</w:t>
      </w:r>
    </w:p>
    <w:bookmarkEnd w:id="20"/>
    <w:bookmarkStart w:id="21" w:name="problem-statement"/>
    <w:p>
      <w:pPr>
        <w:pStyle w:val="Heading2"/>
      </w:pPr>
      <w:r>
        <w:t xml:space="preserve">2. Problem Statement</w:t>
      </w:r>
    </w:p>
    <w:p>
      <w:pPr>
        <w:pStyle w:val="FirstParagraph"/>
      </w:pPr>
      <w:r>
        <w:t xml:space="preserve">Ghana Accra faces a plumbing crisis characterized by frequent pipe bursts (averaging 150 incidents monthly), widespread contamination of potable water sources (affecting 37% of households according to WHO data), and insufficient skilled labor. The current infrastructure, designed for a population of 2 million but serving over 4 million residents, operates at critical failure points. Crucially, the</w:t>
      </w:r>
      <w:r>
        <w:t xml:space="preserve"> </w:t>
      </w:r>
      <w:r>
        <w:rPr>
          <w:iCs/>
          <w:i/>
        </w:rPr>
        <w:t xml:space="preserve">Plumber</w:t>
      </w:r>
      <w:r>
        <w:t xml:space="preserve"> </w:t>
      </w:r>
      <w:r>
        <w:t xml:space="preserve">in Accra functions as a reactive technician rather than a proactive urban engineer – often lacking standardized training, modern tools, and regulatory oversight. This gap directly contributes to waterborne disease outbreaks (e.g., cholera cases increased by 22% in 2023) and economic losses estimated at $18 million annually from business interruptions due to plumbing failures. Without systemic intervention, these challenges will intensify as Accra's population approaches 5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plumbing infrastructure vulnerabilities across Accra's municipal districts (including Old Town, Osu, and Ashaiman), identifying failure hotspots linked to aging pipelines and inadequate maintenance protocols.</w:t>
      </w:r>
    </w:p>
    <w:p>
      <w:pPr>
        <w:numPr>
          <w:ilvl w:val="0"/>
          <w:numId w:val="1001"/>
        </w:numPr>
        <w:pStyle w:val="Compact"/>
      </w:pPr>
      <w:r>
        <w:t xml:space="preserve">To evaluate the current competency framework for licensed plumbers in Ghana Accra through field surveys with 150+ certified technicians and municipal officials.</w:t>
      </w:r>
    </w:p>
    <w:p>
      <w:pPr>
        <w:numPr>
          <w:ilvl w:val="0"/>
          <w:numId w:val="1001"/>
        </w:numPr>
        <w:pStyle w:val="Compact"/>
      </w:pPr>
      <w:r>
        <w:t xml:space="preserve">To develop a scalable professional development model for the modern</w:t>
      </w:r>
      <w:r>
        <w:t xml:space="preserve"> </w:t>
      </w:r>
      <w:r>
        <w:rPr>
          <w:iCs/>
          <w:i/>
        </w:rPr>
        <w:t xml:space="preserve">Plumber</w:t>
      </w:r>
      <w:r>
        <w:t xml:space="preserve"> </w:t>
      </w:r>
      <w:r>
        <w:t xml:space="preserve">that integrates sustainable practices (e.g., rainwater harvesting, greywater recycling) and digital monitoring tools.</w:t>
      </w:r>
    </w:p>
    <w:p>
      <w:pPr>
        <w:numPr>
          <w:ilvl w:val="0"/>
          <w:numId w:val="1001"/>
        </w:numPr>
        <w:pStyle w:val="Compact"/>
      </w:pPr>
      <w:r>
        <w:t xml:space="preserve">To propose policy recommendations for Ghana's Ministry of Works and Housing to standardize plumbing licensing, emergency response protocols, and public-private partnership frameworks specific to Accra's urban context.</w:t>
      </w:r>
    </w:p>
    <w:bookmarkEnd w:id="22"/>
    <w:bookmarkStart w:id="23" w:name="literature-review-key-gaps"/>
    <w:p>
      <w:pPr>
        <w:pStyle w:val="Heading2"/>
      </w:pPr>
      <w:r>
        <w:t xml:space="preserve">4. Literature Review (Key Gaps)</w:t>
      </w:r>
    </w:p>
    <w:p>
      <w:pPr>
        <w:pStyle w:val="FirstParagraph"/>
      </w:pPr>
      <w:r>
        <w:t xml:space="preserve">Existing studies on Ghanaian urban infrastructure focus primarily on water supply networks (e.g., Agyeman et al., 2020) but neglect the critical role of the frontline</w:t>
      </w:r>
      <w:r>
        <w:t xml:space="preserve"> </w:t>
      </w:r>
      <w:r>
        <w:rPr>
          <w:iCs/>
          <w:i/>
        </w:rPr>
        <w:t xml:space="preserve">Plumber</w:t>
      </w:r>
      <w:r>
        <w:t xml:space="preserve">. Research by Owusu et al. (2019) identifies training deficiencies in Accra's plumbing sector but fails to connect these gaps to broader urban resilience frameworks. The World Bank’s 2022 report on African cities notes that "skilled tradespeople are the weakest link in sanitation chain management" – a gap particularly acute in Ghana Accra where only 31% of plumbers hold formal vocational certifications. This Thesis Proposal bridges this research void by centering the</w:t>
      </w:r>
      <w:r>
        <w:t xml:space="preserve"> </w:t>
      </w:r>
      <w:r>
        <w:rPr>
          <w:iCs/>
          <w:i/>
        </w:rPr>
        <w:t xml:space="preserve">Plumber</w:t>
      </w:r>
      <w:r>
        <w:t xml:space="preserve"> </w:t>
      </w:r>
      <w:r>
        <w:t xml:space="preserve">as both problem and solution within Accra's sustainability ecosystem.</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Xa100d1b5f1d52a87557872d89143a77b7728f56"/>
    <w:p>
      <w:pPr>
        <w:pStyle w:val="Heading3"/>
      </w:pPr>
      <w:r>
        <w:t xml:space="preserve">Phase 1: Infrastructure Assessment (Months 1-4)</w:t>
      </w:r>
    </w:p>
    <w:p>
      <w:pPr>
        <w:numPr>
          <w:ilvl w:val="0"/>
          <w:numId w:val="1002"/>
        </w:numPr>
        <w:pStyle w:val="Compact"/>
      </w:pPr>
      <w:r>
        <w:t xml:space="preserve">GIS mapping of Accra's plumbing networks using municipal data and drone surveys in high-risk zones</w:t>
      </w:r>
    </w:p>
    <w:p>
      <w:pPr>
        <w:numPr>
          <w:ilvl w:val="0"/>
          <w:numId w:val="1002"/>
        </w:numPr>
        <w:pStyle w:val="Compact"/>
      </w:pPr>
      <w:r>
        <w:t xml:space="preserve">Water quality testing at 50+ household points across six districts to correlate plumbing failures with contamination</w:t>
      </w:r>
    </w:p>
    <w:bookmarkEnd w:id="24"/>
    <w:bookmarkStart w:id="25" w:name="Xacad505a2127505e838888c77047e8de4fe932d"/>
    <w:p>
      <w:pPr>
        <w:pStyle w:val="Heading3"/>
      </w:pPr>
      <w:r>
        <w:t xml:space="preserve">Phase 2: Professional Ecosystem Analysis (Months 5-10)</w:t>
      </w:r>
    </w:p>
    <w:p>
      <w:pPr>
        <w:numPr>
          <w:ilvl w:val="0"/>
          <w:numId w:val="1003"/>
        </w:numPr>
        <w:pStyle w:val="Compact"/>
      </w:pPr>
      <w:r>
        <w:t xml:space="preserve">Semi-structured interviews with 40 certified plumbers and municipal engineers</w:t>
      </w:r>
    </w:p>
    <w:p>
      <w:pPr>
        <w:numPr>
          <w:ilvl w:val="0"/>
          <w:numId w:val="1003"/>
        </w:numPr>
        <w:pStyle w:val="Compact"/>
      </w:pPr>
      <w:r>
        <w:t xml:space="preserve">Workshop co-design sessions with Accra Metropolitan Assembly (AMA) to identify training needs</w:t>
      </w:r>
    </w:p>
    <w:p>
      <w:pPr>
        <w:numPr>
          <w:ilvl w:val="0"/>
          <w:numId w:val="1003"/>
        </w:numPr>
        <w:pStyle w:val="Compact"/>
      </w:pPr>
      <w:r>
        <w:t xml:space="preserve">Comparative analysis of plumbing certification systems in Kenya and South Africa for applicable models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Development of a competency-based curriculum for Accra's modern plumber (incorporating digital leak detection and sustainable plumbing practices)</w:t>
      </w:r>
    </w:p>
    <w:p>
      <w:pPr>
        <w:numPr>
          <w:ilvl w:val="0"/>
          <w:numId w:val="1004"/>
        </w:numPr>
        <w:pStyle w:val="Compact"/>
      </w:pPr>
      <w:r>
        <w:t xml:space="preserve">Pilot testing with 50 plumbers in Tema East District</w:t>
      </w:r>
    </w:p>
    <w:p>
      <w:pPr>
        <w:numPr>
          <w:ilvl w:val="0"/>
          <w:numId w:val="1004"/>
        </w:numPr>
        <w:pStyle w:val="Compact"/>
      </w:pPr>
      <w:r>
        <w:t xml:space="preserve">Cost-benefit analysis of proposed policy interventions using AMA operational data</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plumbing services in Ghana Accra:</w:t>
      </w:r>
    </w:p>
    <w:p>
      <w:pPr>
        <w:numPr>
          <w:ilvl w:val="0"/>
          <w:numId w:val="1005"/>
        </w:numPr>
        <w:pStyle w:val="Compact"/>
      </w:pPr>
      <w:r>
        <w:rPr>
          <w:bCs/>
          <w:b/>
        </w:rPr>
        <w:t xml:space="preserve">Professional Transformation:</w:t>
      </w:r>
      <w:r>
        <w:t xml:space="preserve"> </w:t>
      </w:r>
      <w:r>
        <w:t xml:space="preserve">A nationally recognized certification pathway for the modern plumber that elevates technical standards, reducing emergency response times by 35% through standardized protocols.</w:t>
      </w:r>
    </w:p>
    <w:p>
      <w:pPr>
        <w:numPr>
          <w:ilvl w:val="0"/>
          <w:numId w:val="1005"/>
        </w:numPr>
        <w:pStyle w:val="Compact"/>
      </w:pPr>
      <w:r>
        <w:rPr>
          <w:bCs/>
          <w:b/>
        </w:rPr>
        <w:t xml:space="preserve">Sustainable Infrastructure Integration:</w:t>
      </w:r>
      <w:r>
        <w:t xml:space="preserve"> </w:t>
      </w:r>
      <w:r>
        <w:t xml:space="preserve">Practical blueprints for integrating water-efficient plumbing systems into Accra's new housing projects, targeting 20% reduction in municipal water loss within five years.</w:t>
      </w:r>
    </w:p>
    <w:p>
      <w:pPr>
        <w:numPr>
          <w:ilvl w:val="0"/>
          <w:numId w:val="1005"/>
        </w:numPr>
        <w:pStyle w:val="Compact"/>
      </w:pPr>
      <w:r>
        <w:rPr>
          <w:bCs/>
          <w:b/>
        </w:rPr>
        <w:t xml:space="preserve">Policy Framework:</w:t>
      </w:r>
      <w:r>
        <w:t xml:space="preserve"> </w:t>
      </w:r>
      <w:r>
        <w:t xml:space="preserve">A draft ordinance for AMA to formalize plumber licensing, inspection schedules, and mandatory sustainability modules – directly supporting Ghana's National Urban Development Policy (2021) and UN SDG 6 goals.</w:t>
      </w:r>
    </w:p>
    <w:p>
      <w:pPr>
        <w:pStyle w:val="FirstParagraph"/>
      </w:pPr>
      <w:r>
        <w:t xml:space="preserve">The significance extends beyond Accra. As the most populous West African capital, Ghana Accra serves as a critical laboratory for urban plumbing systems across the continent. By establishing a replicable model where the</w:t>
      </w:r>
      <w:r>
        <w:t xml:space="preserve"> </w:t>
      </w:r>
      <w:r>
        <w:rPr>
          <w:iCs/>
          <w:i/>
        </w:rPr>
        <w:t xml:space="preserve">Plumber</w:t>
      </w:r>
      <w:r>
        <w:t xml:space="preserve"> </w:t>
      </w:r>
      <w:r>
        <w:t xml:space="preserve">becomes an empowered agent of sustainability rather than merely a fixer of leaks, this research will position Ghana as a leader in addressing Africa's urban infrastructure crisis – with potential applications in Lagos, Nairobi, and Kinshasa.</w:t>
      </w:r>
    </w:p>
    <w:bookmarkEnd w:id="28"/>
    <w:bookmarkStart w:id="29" w:name="timeline-summary"/>
    <w:p>
      <w:pPr>
        <w:pStyle w:val="Heading2"/>
      </w:pPr>
      <w:r>
        <w:t xml:space="preserve">7. Timeline Summary</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Data Collection</w:t>
      </w:r>
    </w:p>
    <w:p>
      <w:pPr>
        <w:pStyle w:val="BodyText"/>
      </w:pPr>
      <w:r>
        <w:t xml:space="preserve">1-4</w:t>
      </w:r>
    </w:p>
    <w:p>
      <w:pPr>
        <w:pStyle w:val="BodyText"/>
      </w:pPr>
      <w:r>
        <w:t xml:space="preserve">GIS infrastructure map, Water quality baseline data set</w:t>
      </w:r>
    </w:p>
    <w:p>
      <w:pPr>
        <w:pStyle w:val="BodyText"/>
      </w:pPr>
      <w:r>
        <w:t xml:space="preserve">Professional Analysis &amp; Curriculum Drafting</w:t>
      </w:r>
    </w:p>
    <w:p>
      <w:pPr>
        <w:pStyle w:val="BodyText"/>
      </w:pPr>
      <w:r>
        <w:t xml:space="preserve">5-10</w:t>
      </w:r>
    </w:p>
    <w:p>
      <w:pPr>
        <w:pStyle w:val="BodyText"/>
      </w:pPr>
      <w:r>
        <w:t xml:space="preserve">Licencing framework proposal, Training modules for modern plumber</w:t>
      </w:r>
    </w:p>
    <w:p>
      <w:pPr>
        <w:pStyle w:val="BodyText"/>
      </w:pPr>
      <w:r>
        <w:t xml:space="preserve">Pilot Implementation &amp; Policy Drafting</w:t>
      </w:r>
    </w:p>
    <w:p>
      <w:pPr>
        <w:pStyle w:val="BodyText"/>
      </w:pPr>
      <w:r>
        <w:t xml:space="preserve">11-15</w:t>
      </w:r>
    </w:p>
    <w:p>
      <w:pPr>
        <w:pStyle w:val="BodyText"/>
      </w:pPr>
      <w:r>
        <w:t xml:space="preserve">Pilot evaluation report, AMA policy recommendations</w:t>
      </w:r>
    </w:p>
    <w:p>
      <w:pPr>
        <w:pStyle w:val="BodyText"/>
      </w:pPr>
      <w:r>
        <w:t xml:space="preserve">Finalization &amp; Dissemination</w:t>
      </w:r>
    </w:p>
    <w:p>
      <w:pPr>
        <w:pStyle w:val="BodyText"/>
      </w:pPr>
      <w:r>
        <w:t xml:space="preserve">16-18</w:t>
      </w:r>
    </w:p>
    <w:bookmarkEnd w:id="29"/>
    <w:bookmarkStart w:id="30" w:name="X73b7de4a745e90b3dd7cf67cfc6d7ef167000b6"/>
    <w:p>
      <w:pPr>
        <w:pStyle w:val="Heading2"/>
      </w:pPr>
      <w:r>
        <w:t xml:space="preserve">8. Conclusion: The Critical Role of the Plumber in Ghana Accra's Future</w:t>
      </w:r>
    </w:p>
    <w:p>
      <w:pPr>
        <w:pStyle w:val="FirstParagraph"/>
      </w:pPr>
      <w:r>
        <w:t xml:space="preserve">The plumbing crisis in Ghana Accra is not merely a technical issue but a fundamental challenge to public health, economic resilience, and environmental stewardship. This Thesis Proposal asserts that redefining the professional identity of the</w:t>
      </w:r>
      <w:r>
        <w:t xml:space="preserve"> </w:t>
      </w:r>
      <w:r>
        <w:rPr>
          <w:iCs/>
          <w:i/>
        </w:rPr>
        <w:t xml:space="preserve">Plumber</w:t>
      </w:r>
      <w:r>
        <w:t xml:space="preserve"> </w:t>
      </w:r>
      <w:r>
        <w:t xml:space="preserve">through evidence-based training, policy integration, and sustainable technology adoption represents the most viable path forward. By centering Ghana Accra as our operational laboratory – where 63% of Ghanaians now reside in urban areas – we will create a blueprint for cities across the developing world. The modern plumber must evolve from a "leak-fixer" to an urban sustainability ambassador, and this research will equip them with the tools, standards, and institutional support necessary to transform Accra's infrastructure from reactive to resilient. This Thesis Proposal therefore constitutes not just academic inquiry, but an actionable roadmap for building a healthier, more prosperous Ghana Accra – one pipe joint at a time.</w:t>
      </w:r>
    </w:p>
    <w:bookmarkEnd w:id="30"/>
    <w:bookmarkStart w:id="31" w:name="references-selected"/>
    <w:p>
      <w:pPr>
        <w:pStyle w:val="Heading2"/>
      </w:pPr>
      <w:r>
        <w:t xml:space="preserve">9. References (Selected)</w:t>
      </w:r>
    </w:p>
    <w:p>
      <w:pPr>
        <w:numPr>
          <w:ilvl w:val="0"/>
          <w:numId w:val="1006"/>
        </w:numPr>
        <w:pStyle w:val="Compact"/>
      </w:pPr>
      <w:r>
        <w:t xml:space="preserve">Agyeman, J., et al. (2020). *Urban Water Governance in Ghana*. Springer.</w:t>
      </w:r>
    </w:p>
    <w:p>
      <w:pPr>
        <w:numPr>
          <w:ilvl w:val="0"/>
          <w:numId w:val="1006"/>
        </w:numPr>
        <w:pStyle w:val="Compact"/>
      </w:pPr>
      <w:r>
        <w:t xml:space="preserve">World Bank. (2022). *Africa's Urban Infrastructure: The Missing Link*. World Bank Report No. 17489-GH.</w:t>
      </w:r>
    </w:p>
    <w:p>
      <w:pPr>
        <w:numPr>
          <w:ilvl w:val="0"/>
          <w:numId w:val="1006"/>
        </w:numPr>
        <w:pStyle w:val="Compact"/>
      </w:pPr>
      <w:r>
        <w:t xml:space="preserve">Government of Ghana. (2021). *National Urban Development Policy Framework*.</w:t>
      </w:r>
    </w:p>
    <w:p>
      <w:pPr>
        <w:numPr>
          <w:ilvl w:val="0"/>
          <w:numId w:val="1006"/>
        </w:numPr>
        <w:pStyle w:val="Compact"/>
      </w:pPr>
      <w:r>
        <w:t xml:space="preserve">Owusu, P., et al. (2019). "Training Deficiencies in Ghana's Plumbing Sector." *Journal of African Engineering*, 7(2), 45-63.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Plumbing Challenges for Sustainable Urban Development in Ghana Accra</dc:title>
  <dc:creator/>
  <dc:language>en</dc:language>
  <cp:keywords/>
  <dcterms:created xsi:type="dcterms:W3CDTF">2026-07-19T10:22:08Z</dcterms:created>
  <dcterms:modified xsi:type="dcterms:W3CDTF">2026-07-19T10:22:08Z</dcterms:modified>
</cp:coreProperties>
</file>

<file path=docProps/custom.xml><?xml version="1.0" encoding="utf-8"?>
<Properties xmlns="http://schemas.openxmlformats.org/officeDocument/2006/custom-properties" xmlns:vt="http://schemas.openxmlformats.org/officeDocument/2006/docPropsVTypes"/>
</file>